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BFE5D" w14:textId="77777777" w:rsidR="00EB0830" w:rsidRPr="004F2B75" w:rsidRDefault="00D214E6" w:rsidP="00EB0830">
      <w:pPr>
        <w:jc w:val="center"/>
        <w:rPr>
          <w:rFonts w:ascii="Segoe UI" w:hAnsi="Segoe UI" w:cs="Segoe UI"/>
          <w:sz w:val="36"/>
          <w:szCs w:val="36"/>
        </w:rPr>
      </w:pPr>
      <w:r w:rsidRPr="004F2B75">
        <w:rPr>
          <w:rFonts w:ascii="Segoe UI" w:eastAsiaTheme="majorEastAsia" w:hAnsi="Segoe UI" w:cs="Segoe UI"/>
          <w:spacing w:val="-10"/>
          <w:kern w:val="28"/>
          <w:sz w:val="36"/>
          <w:szCs w:val="36"/>
        </w:rPr>
        <w:t>System-</w:t>
      </w:r>
      <w:r w:rsidR="00B41731" w:rsidRPr="004F2B75">
        <w:rPr>
          <w:rFonts w:ascii="Segoe UI" w:eastAsiaTheme="majorEastAsia" w:hAnsi="Segoe UI" w:cs="Segoe UI"/>
          <w:spacing w:val="-10"/>
          <w:kern w:val="28"/>
          <w:sz w:val="36"/>
          <w:szCs w:val="36"/>
        </w:rPr>
        <w:t>20</w:t>
      </w:r>
      <w:r w:rsidR="00EB0830" w:rsidRPr="004F2B75">
        <w:rPr>
          <w:rFonts w:ascii="Segoe UI" w:eastAsiaTheme="majorEastAsia" w:hAnsi="Segoe UI" w:cs="Segoe UI"/>
          <w:spacing w:val="-10"/>
          <w:kern w:val="28"/>
          <w:sz w:val="36"/>
          <w:szCs w:val="36"/>
        </w:rPr>
        <w:t xml:space="preserve"> - Master Spec</w:t>
      </w:r>
      <w:r w:rsidR="00B41731" w:rsidRPr="004F2B75">
        <w:rPr>
          <w:rFonts w:ascii="Segoe UI" w:eastAsiaTheme="majorEastAsia" w:hAnsi="Segoe UI" w:cs="Segoe UI"/>
          <w:spacing w:val="-10"/>
          <w:kern w:val="28"/>
          <w:sz w:val="36"/>
          <w:szCs w:val="36"/>
        </w:rPr>
        <w:t>ification</w:t>
      </w:r>
    </w:p>
    <w:p w14:paraId="0BEA31B8" w14:textId="77777777" w:rsidR="00B41731" w:rsidRPr="004F2B75" w:rsidRDefault="00B41731" w:rsidP="00B41731">
      <w:pPr>
        <w:spacing w:line="240" w:lineRule="auto"/>
        <w:rPr>
          <w:rFonts w:ascii="Segoe UI" w:eastAsia="Times New Roman" w:hAnsi="Segoe UI" w:cs="Segoe UI"/>
          <w:sz w:val="32"/>
          <w:szCs w:val="32"/>
        </w:rPr>
      </w:pPr>
      <w:r w:rsidRPr="004F2B75">
        <w:rPr>
          <w:rFonts w:ascii="Segoe UI" w:eastAsia="Times New Roman" w:hAnsi="Segoe UI" w:cs="Segoe UI"/>
          <w:sz w:val="32"/>
          <w:szCs w:val="32"/>
        </w:rPr>
        <w:t>2.1</w:t>
      </w:r>
      <w:r w:rsidRPr="004F2B75">
        <w:rPr>
          <w:rFonts w:ascii="Segoe UI" w:eastAsia="Times New Roman" w:hAnsi="Segoe UI" w:cs="Segoe UI"/>
          <w:sz w:val="32"/>
          <w:szCs w:val="32"/>
        </w:rPr>
        <w:tab/>
        <w:t>Thermal Energy Meters</w:t>
      </w:r>
    </w:p>
    <w:p w14:paraId="3282241B" w14:textId="77777777" w:rsidR="00B41731" w:rsidRPr="004F2B75" w:rsidRDefault="00B41731" w:rsidP="00B41731">
      <w:pPr>
        <w:pStyle w:val="ListParagraph"/>
        <w:numPr>
          <w:ilvl w:val="0"/>
          <w:numId w:val="23"/>
        </w:numPr>
        <w:spacing w:before="120" w:line="360" w:lineRule="auto"/>
        <w:rPr>
          <w:rFonts w:ascii="Segoe UI" w:eastAsia="Times New Roman" w:hAnsi="Segoe UI" w:cs="Segoe UI"/>
          <w:sz w:val="24"/>
          <w:szCs w:val="24"/>
        </w:rPr>
      </w:pPr>
      <w:r w:rsidRPr="004F2B75">
        <w:rPr>
          <w:rFonts w:ascii="Segoe UI" w:eastAsia="Times New Roman" w:hAnsi="Segoe UI" w:cs="Segoe UI"/>
          <w:sz w:val="24"/>
          <w:szCs w:val="24"/>
        </w:rPr>
        <w:t>SYSTEM-20 Thermal Energy (BTU) Meter</w:t>
      </w:r>
    </w:p>
    <w:p w14:paraId="45AFE57E" w14:textId="77777777" w:rsidR="00B41731" w:rsidRPr="004F2B75" w:rsidRDefault="00B41731" w:rsidP="00B41731">
      <w:pPr>
        <w:pStyle w:val="ListParagraph"/>
        <w:numPr>
          <w:ilvl w:val="0"/>
          <w:numId w:val="19"/>
        </w:numPr>
        <w:spacing w:before="120" w:line="360" w:lineRule="auto"/>
        <w:rPr>
          <w:rFonts w:ascii="Segoe UI" w:eastAsia="Times New Roman" w:hAnsi="Segoe UI" w:cs="Segoe UI"/>
          <w:sz w:val="24"/>
          <w:szCs w:val="24"/>
        </w:rPr>
      </w:pPr>
      <w:r w:rsidRPr="004F2B75">
        <w:rPr>
          <w:rFonts w:ascii="Segoe UI" w:eastAsia="Times New Roman" w:hAnsi="Segoe UI" w:cs="Segoe UI"/>
          <w:sz w:val="24"/>
          <w:szCs w:val="24"/>
          <w:u w:val="single"/>
        </w:rPr>
        <w:t>Basis of Design:</w:t>
      </w:r>
      <w:r w:rsidRPr="004F2B75">
        <w:rPr>
          <w:rFonts w:ascii="Segoe UI" w:eastAsia="Times New Roman" w:hAnsi="Segoe UI" w:cs="Segoe UI"/>
          <w:sz w:val="24"/>
          <w:szCs w:val="24"/>
        </w:rPr>
        <w:t xml:space="preserve">  </w:t>
      </w:r>
      <w:r w:rsidRPr="004F2B75">
        <w:rPr>
          <w:rFonts w:ascii="Segoe UI" w:hAnsi="Segoe UI" w:cs="Segoe UI"/>
          <w:b/>
          <w:sz w:val="24"/>
          <w:szCs w:val="24"/>
        </w:rPr>
        <w:t>ONICON SYSTEM-20 BTU</w:t>
      </w:r>
      <w:r w:rsidRPr="004F2B75">
        <w:rPr>
          <w:rFonts w:ascii="Segoe UI" w:hAnsi="Segoe UI" w:cs="Segoe UI"/>
          <w:sz w:val="24"/>
          <w:szCs w:val="24"/>
        </w:rPr>
        <w:t xml:space="preserve"> Meter. Manufacturers approved to bid subject to compliance with requirements include:</w:t>
      </w:r>
    </w:p>
    <w:p w14:paraId="0803E9C5" w14:textId="77777777" w:rsidR="00B41731" w:rsidRPr="004F2B75" w:rsidRDefault="00B41731" w:rsidP="00B41731">
      <w:pPr>
        <w:pStyle w:val="ListParagraph"/>
        <w:numPr>
          <w:ilvl w:val="1"/>
          <w:numId w:val="19"/>
        </w:numPr>
        <w:spacing w:before="120" w:line="360" w:lineRule="auto"/>
        <w:rPr>
          <w:rFonts w:ascii="Segoe UI" w:eastAsia="Times New Roman" w:hAnsi="Segoe UI" w:cs="Segoe UI"/>
          <w:sz w:val="24"/>
          <w:szCs w:val="24"/>
        </w:rPr>
      </w:pPr>
      <w:r w:rsidRPr="004F2B75">
        <w:rPr>
          <w:rFonts w:ascii="Segoe UI" w:hAnsi="Segoe UI" w:cs="Segoe UI"/>
          <w:sz w:val="24"/>
          <w:szCs w:val="24"/>
        </w:rPr>
        <w:t>List additional manufacturers pre-approved to bid here</w:t>
      </w:r>
    </w:p>
    <w:p w14:paraId="192BD9A0" w14:textId="77777777" w:rsidR="00B41731" w:rsidRPr="004F2B75" w:rsidRDefault="00B41731" w:rsidP="00B41731">
      <w:pPr>
        <w:pStyle w:val="ListParagraph"/>
        <w:numPr>
          <w:ilvl w:val="0"/>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Description:</w:t>
      </w:r>
      <w:r w:rsidRPr="004F2B75">
        <w:rPr>
          <w:rFonts w:ascii="Segoe UI" w:eastAsia="Times New Roman" w:hAnsi="Segoe UI" w:cs="Segoe UI"/>
          <w:sz w:val="24"/>
          <w:szCs w:val="24"/>
        </w:rPr>
        <w:t xml:space="preserve"> </w:t>
      </w:r>
      <w:r w:rsidRPr="004F2B75">
        <w:rPr>
          <w:rFonts w:ascii="Segoe UI" w:hAnsi="Segoe UI" w:cs="Segoe UI"/>
          <w:sz w:val="24"/>
          <w:szCs w:val="24"/>
        </w:rPr>
        <w:t>Provide complete Thermal Energy (BTU) Measurement System including micro-processor based BTU meter, flowmeter, matched set of temperature sensors and mechanical installation hardware and cabling required for a complete system installation. BTU measurement system shall be configured for the specific application prior to delivery.</w:t>
      </w:r>
    </w:p>
    <w:p w14:paraId="4248854C" w14:textId="77777777" w:rsidR="00B41731" w:rsidRPr="004F2B75" w:rsidRDefault="00B41731" w:rsidP="00B41731">
      <w:pPr>
        <w:pStyle w:val="ListParagraph"/>
        <w:numPr>
          <w:ilvl w:val="0"/>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Application:</w:t>
      </w:r>
      <w:r w:rsidRPr="004F2B75">
        <w:rPr>
          <w:rFonts w:ascii="Segoe UI" w:eastAsia="Times New Roman" w:hAnsi="Segoe UI" w:cs="Segoe UI"/>
          <w:sz w:val="24"/>
          <w:szCs w:val="24"/>
        </w:rPr>
        <w:t xml:space="preserve"> The </w:t>
      </w:r>
      <w:r w:rsidRPr="004F2B75">
        <w:rPr>
          <w:rFonts w:ascii="Segoe UI" w:hAnsi="Segoe UI" w:cs="Segoe UI"/>
          <w:sz w:val="24"/>
          <w:szCs w:val="24"/>
        </w:rPr>
        <w:t>contractor shall be responsible for selecting the BTU meter options submitted based on the application.  BTU meter shall be constructed, calibrated and scaled for the intended application in terms of pipe size, pipe material, installation requirements, expected energy rate, ambient conditions and fluid characteristics which include but are not limited to pressure, temperature and viscosity.</w:t>
      </w:r>
    </w:p>
    <w:p w14:paraId="732E9AF5" w14:textId="77777777" w:rsidR="00B41731" w:rsidRPr="004F2B75" w:rsidRDefault="00B41731" w:rsidP="00B41731">
      <w:pPr>
        <w:pStyle w:val="ListParagraph"/>
        <w:numPr>
          <w:ilvl w:val="0"/>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Design:</w:t>
      </w:r>
      <w:r w:rsidRPr="004F2B75">
        <w:rPr>
          <w:rFonts w:ascii="Segoe UI" w:eastAsia="Times New Roman" w:hAnsi="Segoe UI" w:cs="Segoe UI"/>
          <w:sz w:val="24"/>
          <w:szCs w:val="24"/>
        </w:rPr>
        <w:t xml:space="preserve"> </w:t>
      </w:r>
      <w:r w:rsidRPr="004F2B75">
        <w:rPr>
          <w:rFonts w:ascii="Segoe UI" w:hAnsi="Segoe UI" w:cs="Segoe UI"/>
          <w:sz w:val="24"/>
          <w:szCs w:val="24"/>
        </w:rPr>
        <w:t>Total thermal energy measurement (BTU) system to be provided by a single manufacturer, including flowmeter, temperature sensors and BTU meter.</w:t>
      </w:r>
    </w:p>
    <w:p w14:paraId="5DFBADDA"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BTU Calculator:</w:t>
      </w:r>
      <w:r w:rsidRPr="004F2B75">
        <w:rPr>
          <w:rFonts w:ascii="Segoe UI" w:eastAsia="Times New Roman" w:hAnsi="Segoe UI" w:cs="Segoe UI"/>
          <w:sz w:val="24"/>
          <w:szCs w:val="24"/>
        </w:rPr>
        <w:t xml:space="preserve"> Computation error &lt;/= 0.09% @ 30-degree F delta T. </w:t>
      </w:r>
    </w:p>
    <w:p w14:paraId="1B495FFC"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Enclosure:</w:t>
      </w:r>
      <w:r w:rsidRPr="004F2B75">
        <w:rPr>
          <w:rFonts w:ascii="Segoe UI" w:eastAsia="Times New Roman" w:hAnsi="Segoe UI" w:cs="Segoe UI"/>
          <w:sz w:val="24"/>
          <w:szCs w:val="24"/>
        </w:rPr>
        <w:t xml:space="preserve"> NEMA 12K enclosure minimum, designed for wall or DIN rail mounting. Non-metallic enclosure materials of construction must meet UL 94 V-0 flammability requirements and be suitable for use in plenum spaces. </w:t>
      </w:r>
    </w:p>
    <w:p w14:paraId="68F40D94"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lastRenderedPageBreak/>
        <w:t>Connections:</w:t>
      </w:r>
      <w:r w:rsidRPr="004F2B75">
        <w:rPr>
          <w:rFonts w:ascii="Segoe UI" w:eastAsia="Times New Roman" w:hAnsi="Segoe UI" w:cs="Segoe UI"/>
          <w:sz w:val="24"/>
          <w:szCs w:val="24"/>
        </w:rPr>
        <w:t xml:space="preserve"> Provide three (3) ½” conduit access holes minimum. </w:t>
      </w:r>
    </w:p>
    <w:p w14:paraId="75B9C818"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Ratings:</w:t>
      </w:r>
    </w:p>
    <w:p w14:paraId="733E3F0C" w14:textId="77777777" w:rsidR="00B41731" w:rsidRPr="004F2B75" w:rsidRDefault="00B41731" w:rsidP="00B41731">
      <w:pPr>
        <w:pStyle w:val="ListParagraph"/>
        <w:numPr>
          <w:ilvl w:val="2"/>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rPr>
        <w:t>Pressure: N/A</w:t>
      </w:r>
    </w:p>
    <w:p w14:paraId="360592CA" w14:textId="77777777" w:rsidR="00B41731" w:rsidRPr="004F2B75" w:rsidRDefault="00B41731" w:rsidP="00B41731">
      <w:pPr>
        <w:pStyle w:val="ListParagraph"/>
        <w:numPr>
          <w:ilvl w:val="2"/>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rPr>
        <w:t xml:space="preserve">Temperature: -13 F to 140 F ambient </w:t>
      </w:r>
    </w:p>
    <w:p w14:paraId="0EDD2AB9" w14:textId="77777777" w:rsidR="00B41731" w:rsidRPr="004F2B75" w:rsidRDefault="00B41731" w:rsidP="00B41731">
      <w:pPr>
        <w:pStyle w:val="ListParagraph"/>
        <w:numPr>
          <w:ilvl w:val="0"/>
          <w:numId w:val="19"/>
        </w:numPr>
        <w:spacing w:before="120" w:line="360" w:lineRule="auto"/>
        <w:textAlignment w:val="center"/>
        <w:rPr>
          <w:rFonts w:ascii="Segoe UI" w:eastAsia="Times New Roman" w:hAnsi="Segoe UI" w:cs="Segoe UI"/>
          <w:sz w:val="24"/>
          <w:szCs w:val="24"/>
          <w:u w:val="single"/>
        </w:rPr>
      </w:pPr>
      <w:r w:rsidRPr="004F2B75">
        <w:rPr>
          <w:rFonts w:ascii="Segoe UI" w:eastAsia="Times New Roman" w:hAnsi="Segoe UI" w:cs="Segoe UI"/>
          <w:sz w:val="24"/>
          <w:szCs w:val="24"/>
          <w:u w:val="single"/>
        </w:rPr>
        <w:t>Operation and Configuration:</w:t>
      </w:r>
    </w:p>
    <w:p w14:paraId="55BCBECB"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u w:val="single"/>
        </w:rPr>
      </w:pPr>
      <w:r w:rsidRPr="004F2B75">
        <w:rPr>
          <w:rFonts w:ascii="Segoe UI" w:eastAsia="Times New Roman" w:hAnsi="Segoe UI" w:cs="Segoe UI"/>
          <w:sz w:val="24"/>
          <w:szCs w:val="24"/>
          <w:u w:val="single"/>
        </w:rPr>
        <w:t>Flow Meter Accuracy</w:t>
      </w:r>
      <w:r w:rsidRPr="004F2B75">
        <w:rPr>
          <w:rFonts w:ascii="Segoe UI" w:eastAsia="Times New Roman" w:hAnsi="Segoe UI" w:cs="Segoe UI"/>
          <w:sz w:val="24"/>
          <w:szCs w:val="24"/>
        </w:rPr>
        <w:t>: See accuracy statement provided with the flow meter</w:t>
      </w:r>
    </w:p>
    <w:p w14:paraId="44F04571"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u w:val="single"/>
        </w:rPr>
      </w:pPr>
      <w:r w:rsidRPr="004F2B75">
        <w:rPr>
          <w:rFonts w:ascii="Segoe UI" w:eastAsia="Times New Roman" w:hAnsi="Segoe UI" w:cs="Segoe UI"/>
          <w:sz w:val="24"/>
          <w:szCs w:val="24"/>
          <w:u w:val="single"/>
        </w:rPr>
        <w:t>Temperature Sensor Accuracy</w:t>
      </w:r>
      <w:r w:rsidRPr="004F2B75">
        <w:rPr>
          <w:rFonts w:ascii="Segoe UI" w:eastAsia="Times New Roman" w:hAnsi="Segoe UI" w:cs="Segoe UI"/>
          <w:sz w:val="24"/>
          <w:szCs w:val="24"/>
        </w:rPr>
        <w:t>:</w:t>
      </w:r>
    </w:p>
    <w:p w14:paraId="50A4D5C5" w14:textId="77777777" w:rsidR="00B41731" w:rsidRPr="004F2B75" w:rsidRDefault="00B41731" w:rsidP="00B41731">
      <w:pPr>
        <w:pStyle w:val="ListParagraph"/>
        <w:numPr>
          <w:ilvl w:val="2"/>
          <w:numId w:val="19"/>
        </w:numPr>
        <w:spacing w:before="120" w:line="360" w:lineRule="auto"/>
        <w:textAlignment w:val="center"/>
        <w:rPr>
          <w:rFonts w:ascii="Segoe UI" w:eastAsia="Times New Roman" w:hAnsi="Segoe UI" w:cs="Segoe UI"/>
          <w:sz w:val="24"/>
          <w:szCs w:val="24"/>
          <w:u w:val="single"/>
        </w:rPr>
      </w:pPr>
      <w:r w:rsidRPr="004F2B75">
        <w:rPr>
          <w:rFonts w:ascii="Segoe UI" w:eastAsia="Times New Roman" w:hAnsi="Segoe UI" w:cs="Segoe UI"/>
          <w:sz w:val="24"/>
          <w:szCs w:val="24"/>
          <w:u w:val="single"/>
        </w:rPr>
        <w:t>Current (mA) based sensors:</w:t>
      </w:r>
      <w:r w:rsidRPr="004F2B75">
        <w:rPr>
          <w:rFonts w:ascii="Segoe UI" w:eastAsia="Times New Roman" w:hAnsi="Segoe UI" w:cs="Segoe UI"/>
          <w:sz w:val="24"/>
          <w:szCs w:val="24"/>
        </w:rPr>
        <w:t xml:space="preserve"> Provide a matched pair of loop powered, current (mA) based temperature sensors, wet calibrated over the intended application range against NIST traceable standards. Current (mA) signal shall be unaffected by wire length. Differential temperature measurement uncertainty within calibrated range shall be &lt;/= to +/- 0.15-degree F.  </w:t>
      </w:r>
    </w:p>
    <w:p w14:paraId="5EA9B89D" w14:textId="77777777" w:rsidR="00B41731" w:rsidRPr="004F2B75" w:rsidRDefault="00B41731" w:rsidP="00B41731">
      <w:pPr>
        <w:pStyle w:val="ListParagraph"/>
        <w:numPr>
          <w:ilvl w:val="2"/>
          <w:numId w:val="19"/>
        </w:numPr>
        <w:spacing w:before="120" w:line="360" w:lineRule="auto"/>
        <w:textAlignment w:val="center"/>
        <w:rPr>
          <w:rFonts w:ascii="Segoe UI" w:eastAsia="Times New Roman" w:hAnsi="Segoe UI" w:cs="Segoe UI"/>
          <w:sz w:val="24"/>
          <w:szCs w:val="24"/>
          <w:u w:val="single"/>
        </w:rPr>
      </w:pPr>
      <w:r w:rsidRPr="004F2B75">
        <w:rPr>
          <w:rFonts w:ascii="Segoe UI" w:eastAsia="Times New Roman" w:hAnsi="Segoe UI" w:cs="Segoe UI"/>
          <w:sz w:val="24"/>
          <w:szCs w:val="24"/>
          <w:u w:val="single"/>
        </w:rPr>
        <w:t>Resistance Temperature Device (RTD):</w:t>
      </w:r>
      <w:r w:rsidRPr="004F2B75">
        <w:rPr>
          <w:rFonts w:ascii="Segoe UI" w:eastAsia="Times New Roman" w:hAnsi="Segoe UI" w:cs="Segoe UI"/>
          <w:sz w:val="24"/>
          <w:szCs w:val="24"/>
        </w:rPr>
        <w:t xml:space="preserve"> Provide a matched pair of 1000 Ohm platinum RTDs, wet calibrated to a differential measurement uncertainty of +/- 0.18-degree F over the stated range.  RTD’s must meet EN1434/C900 accuracy requirements for 3K sensors. </w:t>
      </w:r>
    </w:p>
    <w:p w14:paraId="301C34E7"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u w:val="single"/>
        </w:rPr>
      </w:pPr>
      <w:r w:rsidRPr="004F2B75">
        <w:rPr>
          <w:rFonts w:ascii="Segoe UI" w:eastAsia="Times New Roman" w:hAnsi="Segoe UI" w:cs="Segoe UI"/>
          <w:sz w:val="24"/>
          <w:szCs w:val="24"/>
          <w:u w:val="single"/>
        </w:rPr>
        <w:t>Calibration and Configuration</w:t>
      </w:r>
      <w:r w:rsidRPr="004F2B75">
        <w:rPr>
          <w:rFonts w:ascii="Segoe UI" w:eastAsia="Times New Roman" w:hAnsi="Segoe UI" w:cs="Segoe UI"/>
          <w:sz w:val="24"/>
          <w:szCs w:val="24"/>
        </w:rPr>
        <w:t xml:space="preserve">: </w:t>
      </w:r>
      <w:r w:rsidRPr="004F2B75">
        <w:rPr>
          <w:rFonts w:ascii="Segoe UI" w:hAnsi="Segoe UI" w:cs="Segoe UI"/>
          <w:sz w:val="24"/>
          <w:szCs w:val="24"/>
        </w:rPr>
        <w:t>Each thermal energy (BTU) metering system shall be factory programmed for the specific application and each metering system component, including temperature sensors and flow meter, shall receive a certificate of calibration, directly traceable to N.I.S.T.</w:t>
      </w:r>
    </w:p>
    <w:p w14:paraId="452661E7"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u w:val="single"/>
        </w:rPr>
      </w:pPr>
      <w:r w:rsidRPr="004F2B75">
        <w:rPr>
          <w:rFonts w:ascii="Segoe UI" w:eastAsia="Times New Roman" w:hAnsi="Segoe UI" w:cs="Segoe UI"/>
          <w:sz w:val="24"/>
          <w:szCs w:val="24"/>
          <w:u w:val="single"/>
        </w:rPr>
        <w:t>Transmitter and Display</w:t>
      </w:r>
      <w:r w:rsidRPr="004F2B75">
        <w:rPr>
          <w:rFonts w:ascii="Segoe UI" w:eastAsia="Times New Roman" w:hAnsi="Segoe UI" w:cs="Segoe UI"/>
          <w:sz w:val="24"/>
          <w:szCs w:val="24"/>
        </w:rPr>
        <w:t>:</w:t>
      </w:r>
      <w:r w:rsidRPr="004F2B75">
        <w:rPr>
          <w:rFonts w:ascii="Segoe UI" w:hAnsi="Segoe UI" w:cs="Segoe UI"/>
          <w:sz w:val="24"/>
          <w:szCs w:val="24"/>
        </w:rPr>
        <w:t xml:space="preserve"> Provide an operator interface consisting of four push-buttons and graphical interface.  Display shall visually indicate total fluid volume in gallons, instantaneous flow rate, supply temperature, </w:t>
      </w:r>
      <w:r w:rsidRPr="004F2B75">
        <w:rPr>
          <w:rFonts w:ascii="Segoe UI" w:hAnsi="Segoe UI" w:cs="Segoe UI"/>
          <w:sz w:val="24"/>
          <w:szCs w:val="24"/>
        </w:rPr>
        <w:lastRenderedPageBreak/>
        <w:t xml:space="preserve">return temperature, thermal energy flow rate and thermal-energy flow total in kilowatts per hour or British thermal units (BTU).  Output signals shall be RS485 serial network protocol, native BACnet MS/TP or MODBUS RTU, three (3) programmable pulse outputs and one (1) analog output signal.  Meter shall have the capability to receive and totalize three (3) auxiliary input pulses which can be viewed locally and communicated over the RS485 network.  </w:t>
      </w:r>
    </w:p>
    <w:p w14:paraId="6C86A88B" w14:textId="77777777" w:rsidR="00B41731" w:rsidRPr="004F2B75" w:rsidRDefault="00B41731" w:rsidP="00B41731">
      <w:pPr>
        <w:pStyle w:val="ListParagraph"/>
        <w:numPr>
          <w:ilvl w:val="0"/>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Listings and Certifications:</w:t>
      </w:r>
    </w:p>
    <w:p w14:paraId="04FCBD3C"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rPr>
        <w:t>Meter shall have FCC: Part 15, Subpart B</w:t>
      </w:r>
    </w:p>
    <w:p w14:paraId="6EF44717"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rPr>
        <w:t>Meter shall have CE approval</w:t>
      </w:r>
    </w:p>
    <w:p w14:paraId="2C582236"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rPr>
        <w:t xml:space="preserve">Meter shall be UL listed </w:t>
      </w:r>
    </w:p>
    <w:p w14:paraId="4C2537F9" w14:textId="77777777" w:rsidR="00B41731" w:rsidRPr="004F2B75" w:rsidRDefault="00B41731" w:rsidP="00B41731">
      <w:pPr>
        <w:pStyle w:val="ListParagraph"/>
        <w:numPr>
          <w:ilvl w:val="1"/>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rPr>
        <w:t>Meters selected with BACnet shall have BTL Certification to ASHRAE 135:2009</w:t>
      </w:r>
    </w:p>
    <w:p w14:paraId="4AE13ACD" w14:textId="77777777" w:rsidR="00B41731" w:rsidRPr="004F2B75" w:rsidRDefault="00B41731" w:rsidP="00B41731">
      <w:pPr>
        <w:pStyle w:val="ListParagraph"/>
        <w:numPr>
          <w:ilvl w:val="0"/>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Operation and Installation:</w:t>
      </w:r>
      <w:r w:rsidRPr="004F2B75">
        <w:rPr>
          <w:rFonts w:ascii="Segoe UI" w:eastAsia="Times New Roman" w:hAnsi="Segoe UI" w:cs="Segoe UI"/>
          <w:sz w:val="24"/>
          <w:szCs w:val="24"/>
        </w:rPr>
        <w:t xml:space="preserve"> </w:t>
      </w:r>
      <w:r w:rsidRPr="004F2B75">
        <w:rPr>
          <w:rFonts w:ascii="Segoe UI" w:hAnsi="Segoe UI" w:cs="Segoe UI"/>
          <w:sz w:val="24"/>
          <w:szCs w:val="24"/>
        </w:rPr>
        <w:t>Installation and operating instructions shall be provided for each BTU system.</w:t>
      </w:r>
    </w:p>
    <w:p w14:paraId="3D99A12A" w14:textId="4B6E2BAC" w:rsidR="00B41731" w:rsidRPr="004F2B75" w:rsidRDefault="00B41731" w:rsidP="00B41731">
      <w:pPr>
        <w:pStyle w:val="ListParagraph"/>
        <w:numPr>
          <w:ilvl w:val="0"/>
          <w:numId w:val="19"/>
        </w:numPr>
        <w:spacing w:before="120" w:line="360" w:lineRule="auto"/>
        <w:textAlignment w:val="center"/>
        <w:rPr>
          <w:rFonts w:ascii="Segoe UI" w:eastAsia="Times New Roman" w:hAnsi="Segoe UI" w:cs="Segoe UI"/>
          <w:sz w:val="24"/>
          <w:szCs w:val="24"/>
        </w:rPr>
      </w:pPr>
      <w:r w:rsidRPr="004F2B75">
        <w:rPr>
          <w:rFonts w:ascii="Segoe UI" w:eastAsia="Times New Roman" w:hAnsi="Segoe UI" w:cs="Segoe UI"/>
          <w:sz w:val="24"/>
          <w:szCs w:val="24"/>
          <w:u w:val="single"/>
        </w:rPr>
        <w:t>Warranty:</w:t>
      </w:r>
      <w:r w:rsidRPr="004F2B75">
        <w:rPr>
          <w:rFonts w:ascii="Segoe UI" w:eastAsia="Times New Roman" w:hAnsi="Segoe UI" w:cs="Segoe UI"/>
          <w:sz w:val="24"/>
          <w:szCs w:val="24"/>
        </w:rPr>
        <w:t xml:space="preserve"> </w:t>
      </w:r>
      <w:r w:rsidRPr="004F2B75">
        <w:rPr>
          <w:rFonts w:ascii="Segoe UI" w:hAnsi="Segoe UI" w:cs="Segoe UI"/>
          <w:sz w:val="24"/>
          <w:szCs w:val="24"/>
        </w:rPr>
        <w:t xml:space="preserve">Each BTU meter shall be covered by the manufacturer’s </w:t>
      </w:r>
      <w:r w:rsidR="004F2B75">
        <w:rPr>
          <w:rFonts w:ascii="Segoe UI" w:hAnsi="Segoe UI" w:cs="Segoe UI"/>
          <w:sz w:val="24"/>
          <w:szCs w:val="24"/>
        </w:rPr>
        <w:t>three</w:t>
      </w:r>
      <w:bookmarkStart w:id="0" w:name="_GoBack"/>
      <w:bookmarkEnd w:id="0"/>
      <w:r w:rsidRPr="004F2B75">
        <w:rPr>
          <w:rFonts w:ascii="Segoe UI" w:hAnsi="Segoe UI" w:cs="Segoe UI"/>
          <w:sz w:val="24"/>
          <w:szCs w:val="24"/>
        </w:rPr>
        <w:t>-year warranty.</w:t>
      </w:r>
    </w:p>
    <w:p w14:paraId="49C8A82A" w14:textId="77777777" w:rsidR="00B41731" w:rsidRPr="004F2B75" w:rsidRDefault="00B41731" w:rsidP="00B41731">
      <w:pPr>
        <w:spacing w:before="120" w:after="160" w:line="360" w:lineRule="auto"/>
        <w:rPr>
          <w:rFonts w:ascii="Segoe UI" w:hAnsi="Segoe UI" w:cs="Segoe UI"/>
          <w:sz w:val="24"/>
          <w:szCs w:val="24"/>
        </w:rPr>
      </w:pPr>
    </w:p>
    <w:p w14:paraId="31E84048" w14:textId="77777777" w:rsidR="00B41731" w:rsidRPr="004F2B75" w:rsidRDefault="00B41731" w:rsidP="00B41731">
      <w:pPr>
        <w:spacing w:before="120" w:after="160" w:line="360" w:lineRule="auto"/>
        <w:rPr>
          <w:rFonts w:ascii="Segoe UI" w:hAnsi="Segoe UI" w:cs="Segoe UI"/>
          <w:b/>
          <w:sz w:val="24"/>
          <w:szCs w:val="24"/>
        </w:rPr>
      </w:pPr>
      <w:r w:rsidRPr="004F2B75">
        <w:rPr>
          <w:rFonts w:ascii="Segoe UI" w:eastAsia="Times New Roman" w:hAnsi="Segoe UI" w:cs="Segoe UI"/>
          <w:b/>
          <w:iCs/>
          <w:kern w:val="32"/>
          <w:sz w:val="24"/>
          <w:szCs w:val="24"/>
        </w:rPr>
        <w:t>Part 3</w:t>
      </w:r>
      <w:r w:rsidRPr="004F2B75">
        <w:rPr>
          <w:rFonts w:ascii="Segoe UI" w:eastAsia="Times New Roman" w:hAnsi="Segoe UI" w:cs="Segoe UI"/>
          <w:b/>
          <w:iCs/>
          <w:kern w:val="32"/>
          <w:sz w:val="24"/>
          <w:szCs w:val="24"/>
        </w:rPr>
        <w:tab/>
      </w:r>
      <w:r w:rsidRPr="004F2B75">
        <w:rPr>
          <w:rFonts w:ascii="Segoe UI" w:eastAsia="Times New Roman" w:hAnsi="Segoe UI" w:cs="Segoe UI"/>
          <w:b/>
          <w:iCs/>
          <w:kern w:val="32"/>
          <w:sz w:val="24"/>
          <w:szCs w:val="24"/>
        </w:rPr>
        <w:tab/>
      </w:r>
      <w:r w:rsidRPr="004F2B75">
        <w:rPr>
          <w:rFonts w:ascii="Segoe UI" w:hAnsi="Segoe UI" w:cs="Segoe UI"/>
          <w:b/>
          <w:sz w:val="24"/>
          <w:szCs w:val="24"/>
        </w:rPr>
        <w:t>EXECUTION</w:t>
      </w:r>
    </w:p>
    <w:p w14:paraId="35F6C8A6" w14:textId="77777777" w:rsidR="00B41731" w:rsidRPr="004F2B75" w:rsidRDefault="00B41731" w:rsidP="00B41731">
      <w:pPr>
        <w:spacing w:before="120" w:after="160" w:line="360" w:lineRule="auto"/>
        <w:rPr>
          <w:rFonts w:ascii="Segoe UI" w:hAnsi="Segoe UI" w:cs="Segoe UI"/>
          <w:sz w:val="24"/>
          <w:szCs w:val="24"/>
        </w:rPr>
      </w:pPr>
      <w:r w:rsidRPr="004F2B75">
        <w:rPr>
          <w:rFonts w:ascii="Segoe UI" w:hAnsi="Segoe UI" w:cs="Segoe UI"/>
          <w:sz w:val="24"/>
          <w:szCs w:val="24"/>
        </w:rPr>
        <w:t>3.1</w:t>
      </w:r>
      <w:r w:rsidRPr="004F2B75">
        <w:rPr>
          <w:rFonts w:ascii="Segoe UI" w:hAnsi="Segoe UI" w:cs="Segoe UI"/>
          <w:sz w:val="24"/>
          <w:szCs w:val="24"/>
        </w:rPr>
        <w:tab/>
      </w:r>
      <w:r w:rsidRPr="004F2B75">
        <w:rPr>
          <w:rFonts w:ascii="Segoe UI" w:hAnsi="Segoe UI" w:cs="Segoe UI"/>
          <w:sz w:val="24"/>
          <w:szCs w:val="24"/>
          <w:u w:val="single"/>
        </w:rPr>
        <w:t>Installation:</w:t>
      </w:r>
      <w:r w:rsidRPr="004F2B75">
        <w:rPr>
          <w:rFonts w:ascii="Segoe UI" w:hAnsi="Segoe UI" w:cs="Segoe UI"/>
          <w:sz w:val="24"/>
          <w:szCs w:val="24"/>
        </w:rPr>
        <w:t xml:space="preserve"> </w:t>
      </w:r>
    </w:p>
    <w:p w14:paraId="577C4E83" w14:textId="77777777" w:rsidR="00B41731" w:rsidRPr="004F2B75" w:rsidRDefault="00B41731" w:rsidP="00B41731">
      <w:pPr>
        <w:spacing w:before="120" w:after="160" w:line="360" w:lineRule="auto"/>
        <w:ind w:firstLine="720"/>
        <w:rPr>
          <w:rFonts w:ascii="Segoe UI" w:hAnsi="Segoe UI" w:cs="Segoe UI"/>
          <w:sz w:val="24"/>
          <w:szCs w:val="24"/>
        </w:rPr>
      </w:pPr>
      <w:r w:rsidRPr="004F2B75">
        <w:rPr>
          <w:rFonts w:ascii="Segoe UI" w:hAnsi="Segoe UI" w:cs="Segoe UI"/>
          <w:sz w:val="24"/>
          <w:szCs w:val="24"/>
        </w:rPr>
        <w:t>A.   Meters shall be installed per manufacture’s recommendations.</w:t>
      </w:r>
    </w:p>
    <w:p w14:paraId="56DCD8FF" w14:textId="77777777" w:rsidR="00B41731" w:rsidRPr="004F2B75" w:rsidRDefault="00B41731" w:rsidP="00B41731">
      <w:pPr>
        <w:spacing w:before="120" w:after="160" w:line="360" w:lineRule="auto"/>
        <w:rPr>
          <w:rFonts w:ascii="Segoe UI" w:hAnsi="Segoe UI" w:cs="Segoe UI"/>
          <w:sz w:val="24"/>
          <w:szCs w:val="24"/>
        </w:rPr>
      </w:pPr>
      <w:r w:rsidRPr="004F2B75">
        <w:rPr>
          <w:rFonts w:ascii="Segoe UI" w:hAnsi="Segoe UI" w:cs="Segoe UI"/>
          <w:sz w:val="24"/>
          <w:szCs w:val="24"/>
        </w:rPr>
        <w:t>3.2</w:t>
      </w:r>
      <w:r w:rsidRPr="004F2B75">
        <w:rPr>
          <w:rFonts w:ascii="Segoe UI" w:hAnsi="Segoe UI" w:cs="Segoe UI"/>
          <w:sz w:val="24"/>
          <w:szCs w:val="24"/>
        </w:rPr>
        <w:tab/>
      </w:r>
      <w:r w:rsidRPr="004F2B75">
        <w:rPr>
          <w:rFonts w:ascii="Segoe UI" w:hAnsi="Segoe UI" w:cs="Segoe UI"/>
          <w:sz w:val="24"/>
          <w:szCs w:val="24"/>
          <w:u w:val="single"/>
        </w:rPr>
        <w:t>Connections:</w:t>
      </w:r>
      <w:r w:rsidRPr="004F2B75">
        <w:rPr>
          <w:rFonts w:ascii="Segoe UI" w:hAnsi="Segoe UI" w:cs="Segoe UI"/>
          <w:sz w:val="24"/>
          <w:szCs w:val="24"/>
        </w:rPr>
        <w:t xml:space="preserve"> </w:t>
      </w:r>
    </w:p>
    <w:p w14:paraId="717D8D91" w14:textId="77777777" w:rsidR="00B41731" w:rsidRPr="004F2B75" w:rsidRDefault="00B41731" w:rsidP="00B41731">
      <w:pPr>
        <w:pStyle w:val="Heading3"/>
        <w:keepNext/>
        <w:numPr>
          <w:ilvl w:val="2"/>
          <w:numId w:val="20"/>
        </w:numPr>
        <w:pBdr>
          <w:top w:val="none" w:sz="0" w:space="0" w:color="auto"/>
        </w:pBdr>
        <w:spacing w:before="120" w:after="160" w:line="360" w:lineRule="auto"/>
        <w:rPr>
          <w:rFonts w:ascii="Segoe UI" w:hAnsi="Segoe UI" w:cs="Segoe UI"/>
          <w:color w:val="auto"/>
          <w:sz w:val="24"/>
          <w:szCs w:val="24"/>
        </w:rPr>
      </w:pPr>
      <w:r w:rsidRPr="004F2B75">
        <w:rPr>
          <w:rFonts w:ascii="Segoe UI" w:hAnsi="Segoe UI" w:cs="Segoe UI"/>
          <w:color w:val="auto"/>
          <w:sz w:val="24"/>
          <w:szCs w:val="24"/>
        </w:rPr>
        <w:lastRenderedPageBreak/>
        <w:t>Install meters and transmitters/displays adjacent to machines and equipment to allow service and maintenance.</w:t>
      </w:r>
    </w:p>
    <w:p w14:paraId="78ACF932" w14:textId="77777777" w:rsidR="00B41731" w:rsidRPr="004F2B75" w:rsidRDefault="00B41731" w:rsidP="00B41731">
      <w:pPr>
        <w:pStyle w:val="Heading3"/>
        <w:keepNext/>
        <w:numPr>
          <w:ilvl w:val="2"/>
          <w:numId w:val="18"/>
        </w:numPr>
        <w:pBdr>
          <w:top w:val="none" w:sz="0" w:space="0" w:color="auto"/>
        </w:pBdr>
        <w:spacing w:before="120" w:after="160" w:line="360" w:lineRule="auto"/>
        <w:rPr>
          <w:rFonts w:ascii="Segoe UI" w:hAnsi="Segoe UI" w:cs="Segoe UI"/>
          <w:color w:val="auto"/>
          <w:sz w:val="24"/>
          <w:szCs w:val="24"/>
        </w:rPr>
      </w:pPr>
      <w:r w:rsidRPr="004F2B75">
        <w:rPr>
          <w:rFonts w:ascii="Segoe UI" w:hAnsi="Segoe UI" w:cs="Segoe UI"/>
          <w:color w:val="auto"/>
          <w:sz w:val="24"/>
          <w:szCs w:val="24"/>
        </w:rPr>
        <w:t>This contractor shall be responsible for connecting all flow meter-system elements.</w:t>
      </w:r>
    </w:p>
    <w:p w14:paraId="1EE0E761" w14:textId="77777777" w:rsidR="00B41731" w:rsidRPr="004F2B75" w:rsidRDefault="00B41731" w:rsidP="00B41731">
      <w:pPr>
        <w:pStyle w:val="Heading3"/>
        <w:keepNext/>
        <w:numPr>
          <w:ilvl w:val="2"/>
          <w:numId w:val="18"/>
        </w:numPr>
        <w:pBdr>
          <w:top w:val="none" w:sz="0" w:space="0" w:color="auto"/>
        </w:pBdr>
        <w:spacing w:before="120" w:after="160" w:line="360" w:lineRule="auto"/>
        <w:rPr>
          <w:rFonts w:ascii="Segoe UI" w:hAnsi="Segoe UI" w:cs="Segoe UI"/>
          <w:color w:val="auto"/>
          <w:sz w:val="24"/>
          <w:szCs w:val="24"/>
        </w:rPr>
      </w:pPr>
      <w:r w:rsidRPr="004F2B75">
        <w:rPr>
          <w:rFonts w:ascii="Segoe UI" w:hAnsi="Segoe UI" w:cs="Segoe UI"/>
          <w:color w:val="auto"/>
          <w:sz w:val="24"/>
          <w:szCs w:val="24"/>
        </w:rPr>
        <w:t>This contractor shall be responsible for connecting flow meter transmitters to meters.</w:t>
      </w:r>
    </w:p>
    <w:p w14:paraId="35194397" w14:textId="77777777" w:rsidR="00B41731" w:rsidRPr="004F2B75" w:rsidRDefault="00B41731" w:rsidP="00B41731">
      <w:pPr>
        <w:pStyle w:val="Heading3"/>
        <w:keepNext/>
        <w:numPr>
          <w:ilvl w:val="2"/>
          <w:numId w:val="18"/>
        </w:numPr>
        <w:pBdr>
          <w:top w:val="none" w:sz="0" w:space="0" w:color="auto"/>
        </w:pBdr>
        <w:spacing w:before="120" w:after="160" w:line="360" w:lineRule="auto"/>
        <w:rPr>
          <w:rFonts w:ascii="Segoe UI" w:hAnsi="Segoe UI" w:cs="Segoe UI"/>
          <w:color w:val="auto"/>
          <w:sz w:val="24"/>
          <w:szCs w:val="24"/>
        </w:rPr>
      </w:pPr>
      <w:r w:rsidRPr="004F2B75">
        <w:rPr>
          <w:rFonts w:ascii="Segoe UI" w:hAnsi="Segoe UI" w:cs="Segoe UI"/>
          <w:color w:val="auto"/>
          <w:sz w:val="24"/>
          <w:szCs w:val="24"/>
        </w:rPr>
        <w:t>This contractor shall be responsible for connecting thermal-energy meter transmitters to flow meters.</w:t>
      </w:r>
    </w:p>
    <w:p w14:paraId="2542B90C" w14:textId="77777777" w:rsidR="00B41731" w:rsidRPr="004F2B75" w:rsidRDefault="00B41731" w:rsidP="00B41731">
      <w:pPr>
        <w:spacing w:before="120" w:after="160" w:line="360" w:lineRule="auto"/>
        <w:rPr>
          <w:rFonts w:ascii="Segoe UI" w:hAnsi="Segoe UI" w:cs="Segoe UI"/>
          <w:sz w:val="24"/>
          <w:szCs w:val="24"/>
        </w:rPr>
      </w:pPr>
    </w:p>
    <w:p w14:paraId="0BC1B5E3" w14:textId="77777777" w:rsidR="00B41731" w:rsidRPr="004F2B75" w:rsidRDefault="00B41731" w:rsidP="00B41731">
      <w:pPr>
        <w:spacing w:before="120" w:after="160" w:line="360" w:lineRule="auto"/>
        <w:rPr>
          <w:rFonts w:ascii="Segoe UI" w:hAnsi="Segoe UI" w:cs="Segoe UI"/>
          <w:sz w:val="24"/>
          <w:szCs w:val="24"/>
          <w:u w:val="single"/>
        </w:rPr>
      </w:pPr>
      <w:r w:rsidRPr="004F2B75">
        <w:rPr>
          <w:rFonts w:ascii="Segoe UI" w:hAnsi="Segoe UI" w:cs="Segoe UI"/>
          <w:sz w:val="24"/>
          <w:szCs w:val="24"/>
        </w:rPr>
        <w:t xml:space="preserve">3.3 </w:t>
      </w:r>
      <w:r w:rsidRPr="004F2B75">
        <w:rPr>
          <w:rFonts w:ascii="Segoe UI" w:hAnsi="Segoe UI" w:cs="Segoe UI"/>
          <w:sz w:val="24"/>
          <w:szCs w:val="24"/>
        </w:rPr>
        <w:tab/>
      </w:r>
      <w:r w:rsidRPr="004F2B75">
        <w:rPr>
          <w:rFonts w:ascii="Segoe UI" w:hAnsi="Segoe UI" w:cs="Segoe UI"/>
          <w:sz w:val="24"/>
          <w:szCs w:val="24"/>
          <w:u w:val="single"/>
        </w:rPr>
        <w:t>Commissioning:</w:t>
      </w:r>
    </w:p>
    <w:p w14:paraId="216B859B" w14:textId="77777777" w:rsidR="00B41731" w:rsidRPr="004F2B75" w:rsidRDefault="00B41731" w:rsidP="00B41731">
      <w:pPr>
        <w:pStyle w:val="Heading3"/>
        <w:keepNext/>
        <w:numPr>
          <w:ilvl w:val="2"/>
          <w:numId w:val="21"/>
        </w:numPr>
        <w:pBdr>
          <w:top w:val="none" w:sz="0" w:space="0" w:color="auto"/>
        </w:pBdr>
        <w:spacing w:before="120" w:after="160" w:line="360" w:lineRule="auto"/>
        <w:rPr>
          <w:rFonts w:ascii="Segoe UI" w:hAnsi="Segoe UI" w:cs="Segoe UI"/>
          <w:color w:val="auto"/>
          <w:sz w:val="24"/>
          <w:szCs w:val="24"/>
        </w:rPr>
      </w:pPr>
      <w:r w:rsidRPr="004F2B75">
        <w:rPr>
          <w:rFonts w:ascii="Segoe UI" w:hAnsi="Segoe UI" w:cs="Segoe UI"/>
          <w:color w:val="auto"/>
          <w:sz w:val="24"/>
          <w:szCs w:val="24"/>
        </w:rPr>
        <w:t>After installation, commission all meters according to manufacturer's written instructions.</w:t>
      </w:r>
    </w:p>
    <w:p w14:paraId="34F1515E" w14:textId="77777777" w:rsidR="00B41731" w:rsidRPr="004F2B75" w:rsidRDefault="00B41731" w:rsidP="00B41731">
      <w:pPr>
        <w:pStyle w:val="Heading3"/>
        <w:keepNext/>
        <w:numPr>
          <w:ilvl w:val="2"/>
          <w:numId w:val="18"/>
        </w:numPr>
        <w:pBdr>
          <w:top w:val="none" w:sz="0" w:space="0" w:color="auto"/>
        </w:pBdr>
        <w:spacing w:before="120" w:after="160" w:line="360" w:lineRule="auto"/>
        <w:rPr>
          <w:rFonts w:ascii="Segoe UI" w:hAnsi="Segoe UI" w:cs="Segoe UI"/>
          <w:color w:val="auto"/>
          <w:sz w:val="24"/>
          <w:szCs w:val="24"/>
        </w:rPr>
      </w:pPr>
      <w:r w:rsidRPr="004F2B75">
        <w:rPr>
          <w:rFonts w:ascii="Segoe UI" w:hAnsi="Segoe UI" w:cs="Segoe UI"/>
          <w:color w:val="auto"/>
          <w:sz w:val="24"/>
          <w:szCs w:val="24"/>
        </w:rPr>
        <w:t xml:space="preserve">Adjust faces of meters and transmitters/displays to proper angle for best visibility. Refer to manufacturers written instructions. </w:t>
      </w:r>
    </w:p>
    <w:p w14:paraId="28CB569F" w14:textId="77777777" w:rsidR="00B41731" w:rsidRPr="004F2B75" w:rsidRDefault="00B41731" w:rsidP="00B41731">
      <w:pPr>
        <w:spacing w:before="120" w:after="160" w:line="360" w:lineRule="auto"/>
        <w:rPr>
          <w:rFonts w:ascii="Segoe UI" w:hAnsi="Segoe UI" w:cs="Segoe UI"/>
          <w:sz w:val="24"/>
          <w:szCs w:val="24"/>
        </w:rPr>
      </w:pPr>
    </w:p>
    <w:p w14:paraId="1BC6D294" w14:textId="77777777" w:rsidR="00B41731" w:rsidRPr="004F2B75" w:rsidRDefault="00B41731" w:rsidP="00B41731">
      <w:pPr>
        <w:spacing w:before="120" w:after="160" w:line="360" w:lineRule="auto"/>
        <w:rPr>
          <w:rFonts w:ascii="Segoe UI" w:hAnsi="Segoe UI" w:cs="Segoe UI"/>
          <w:sz w:val="24"/>
          <w:szCs w:val="24"/>
          <w:u w:val="single"/>
        </w:rPr>
      </w:pPr>
      <w:r w:rsidRPr="004F2B75">
        <w:rPr>
          <w:rFonts w:ascii="Segoe UI" w:hAnsi="Segoe UI" w:cs="Segoe UI"/>
          <w:sz w:val="24"/>
          <w:szCs w:val="24"/>
        </w:rPr>
        <w:t>3.4</w:t>
      </w:r>
      <w:r w:rsidRPr="004F2B75">
        <w:rPr>
          <w:rFonts w:ascii="Segoe UI" w:hAnsi="Segoe UI" w:cs="Segoe UI"/>
          <w:sz w:val="24"/>
          <w:szCs w:val="24"/>
        </w:rPr>
        <w:tab/>
      </w:r>
      <w:r w:rsidRPr="004F2B75">
        <w:rPr>
          <w:rFonts w:ascii="Segoe UI" w:hAnsi="Segoe UI" w:cs="Segoe UI"/>
          <w:sz w:val="24"/>
          <w:szCs w:val="24"/>
          <w:u w:val="single"/>
        </w:rPr>
        <w:t>Schedule:</w:t>
      </w:r>
    </w:p>
    <w:p w14:paraId="35892FD0" w14:textId="77777777" w:rsidR="00B41731" w:rsidRPr="004F2B75" w:rsidRDefault="00B41731" w:rsidP="00B41731">
      <w:pPr>
        <w:pStyle w:val="Heading3"/>
        <w:keepNext/>
        <w:numPr>
          <w:ilvl w:val="2"/>
          <w:numId w:val="22"/>
        </w:numPr>
        <w:pBdr>
          <w:top w:val="none" w:sz="0" w:space="0" w:color="auto"/>
        </w:pBdr>
        <w:spacing w:before="120" w:after="160" w:line="360" w:lineRule="auto"/>
        <w:rPr>
          <w:rFonts w:ascii="Segoe UI" w:hAnsi="Segoe UI" w:cs="Segoe UI"/>
          <w:color w:val="auto"/>
          <w:sz w:val="24"/>
          <w:szCs w:val="24"/>
        </w:rPr>
      </w:pPr>
      <w:r w:rsidRPr="004F2B75">
        <w:rPr>
          <w:rFonts w:ascii="Segoe UI" w:hAnsi="Segoe UI" w:cs="Segoe UI"/>
          <w:color w:val="auto"/>
          <w:sz w:val="24"/>
          <w:szCs w:val="24"/>
        </w:rPr>
        <w:lastRenderedPageBreak/>
        <w:t xml:space="preserve">The following applications shall be provided with a BTU meter where shown on the drawings: </w:t>
      </w:r>
    </w:p>
    <w:p w14:paraId="6AFC134E" w14:textId="77777777" w:rsidR="00B41731" w:rsidRPr="004F2B75" w:rsidRDefault="00B41731" w:rsidP="00B41731">
      <w:pPr>
        <w:pStyle w:val="Heading4"/>
        <w:keepNext/>
        <w:numPr>
          <w:ilvl w:val="3"/>
          <w:numId w:val="24"/>
        </w:numPr>
        <w:pBdr>
          <w:top w:val="none" w:sz="0" w:space="0" w:color="auto"/>
        </w:pBdr>
        <w:spacing w:before="120" w:after="160" w:line="360" w:lineRule="auto"/>
        <w:contextualSpacing/>
        <w:rPr>
          <w:rFonts w:ascii="Segoe UI" w:hAnsi="Segoe UI" w:cs="Segoe UI"/>
          <w:color w:val="auto"/>
          <w:sz w:val="24"/>
          <w:szCs w:val="24"/>
        </w:rPr>
      </w:pPr>
      <w:r w:rsidRPr="004F2B75">
        <w:rPr>
          <w:rFonts w:ascii="Segoe UI" w:hAnsi="Segoe UI" w:cs="Segoe UI"/>
          <w:color w:val="auto"/>
          <w:sz w:val="24"/>
          <w:szCs w:val="24"/>
        </w:rPr>
        <w:t>Chilled Water Systems</w:t>
      </w:r>
    </w:p>
    <w:p w14:paraId="637D81E2" w14:textId="77777777" w:rsidR="00B41731" w:rsidRPr="004F2B75" w:rsidRDefault="00B41731" w:rsidP="00B41731">
      <w:pPr>
        <w:pStyle w:val="Heading4"/>
        <w:keepNext/>
        <w:numPr>
          <w:ilvl w:val="3"/>
          <w:numId w:val="24"/>
        </w:numPr>
        <w:pBdr>
          <w:top w:val="none" w:sz="0" w:space="0" w:color="auto"/>
        </w:pBdr>
        <w:spacing w:before="120" w:after="160" w:line="360" w:lineRule="auto"/>
        <w:contextualSpacing/>
        <w:rPr>
          <w:rFonts w:ascii="Segoe UI" w:hAnsi="Segoe UI" w:cs="Segoe UI"/>
          <w:color w:val="auto"/>
          <w:sz w:val="24"/>
          <w:szCs w:val="24"/>
        </w:rPr>
      </w:pPr>
      <w:r w:rsidRPr="004F2B75">
        <w:rPr>
          <w:rFonts w:ascii="Segoe UI" w:hAnsi="Segoe UI" w:cs="Segoe UI"/>
          <w:color w:val="auto"/>
          <w:sz w:val="24"/>
          <w:szCs w:val="24"/>
        </w:rPr>
        <w:t>Heating Hot Water Systems</w:t>
      </w:r>
    </w:p>
    <w:p w14:paraId="60ECA054" w14:textId="77777777" w:rsidR="00B41731" w:rsidRPr="004F2B75" w:rsidRDefault="00B41731" w:rsidP="00B41731">
      <w:pPr>
        <w:pStyle w:val="Heading4"/>
        <w:keepNext/>
        <w:numPr>
          <w:ilvl w:val="3"/>
          <w:numId w:val="24"/>
        </w:numPr>
        <w:pBdr>
          <w:top w:val="none" w:sz="0" w:space="0" w:color="auto"/>
        </w:pBdr>
        <w:spacing w:before="120" w:after="160" w:line="360" w:lineRule="auto"/>
        <w:contextualSpacing/>
        <w:rPr>
          <w:rFonts w:ascii="Segoe UI" w:hAnsi="Segoe UI" w:cs="Segoe UI"/>
          <w:color w:val="auto"/>
          <w:sz w:val="24"/>
          <w:szCs w:val="24"/>
        </w:rPr>
      </w:pPr>
      <w:r w:rsidRPr="004F2B75">
        <w:rPr>
          <w:rFonts w:ascii="Segoe UI" w:hAnsi="Segoe UI" w:cs="Segoe UI"/>
          <w:color w:val="auto"/>
          <w:sz w:val="24"/>
          <w:szCs w:val="24"/>
        </w:rPr>
        <w:t>Domestic Hot Water Systems</w:t>
      </w:r>
    </w:p>
    <w:p w14:paraId="70CF9F90" w14:textId="77777777" w:rsidR="00B41731" w:rsidRPr="004F2B75" w:rsidRDefault="00B41731" w:rsidP="00B41731">
      <w:pPr>
        <w:pStyle w:val="Heading4"/>
        <w:keepNext/>
        <w:numPr>
          <w:ilvl w:val="3"/>
          <w:numId w:val="24"/>
        </w:numPr>
        <w:pBdr>
          <w:top w:val="none" w:sz="0" w:space="0" w:color="auto"/>
        </w:pBdr>
        <w:spacing w:before="120" w:after="160" w:line="360" w:lineRule="auto"/>
        <w:contextualSpacing/>
        <w:rPr>
          <w:rFonts w:ascii="Segoe UI" w:hAnsi="Segoe UI" w:cs="Segoe UI"/>
          <w:color w:val="auto"/>
          <w:sz w:val="24"/>
          <w:szCs w:val="24"/>
        </w:rPr>
      </w:pPr>
      <w:r w:rsidRPr="004F2B75">
        <w:rPr>
          <w:rFonts w:ascii="Segoe UI" w:hAnsi="Segoe UI" w:cs="Segoe UI"/>
          <w:color w:val="auto"/>
          <w:sz w:val="24"/>
          <w:szCs w:val="24"/>
        </w:rPr>
        <w:t>Condenser Water, Cooling Tower Systems</w:t>
      </w:r>
    </w:p>
    <w:p w14:paraId="68294A7A" w14:textId="77777777" w:rsidR="00B41731" w:rsidRPr="004F2B75" w:rsidRDefault="00B41731" w:rsidP="00B41731">
      <w:pPr>
        <w:pStyle w:val="Heading4"/>
        <w:keepNext/>
        <w:numPr>
          <w:ilvl w:val="3"/>
          <w:numId w:val="24"/>
        </w:numPr>
        <w:pBdr>
          <w:top w:val="none" w:sz="0" w:space="0" w:color="auto"/>
        </w:pBdr>
        <w:spacing w:before="120" w:after="160" w:line="360" w:lineRule="auto"/>
        <w:contextualSpacing/>
        <w:rPr>
          <w:rFonts w:ascii="Segoe UI" w:hAnsi="Segoe UI" w:cs="Segoe UI"/>
          <w:color w:val="auto"/>
          <w:sz w:val="24"/>
          <w:szCs w:val="24"/>
        </w:rPr>
      </w:pPr>
      <w:r w:rsidRPr="004F2B75">
        <w:rPr>
          <w:rFonts w:ascii="Segoe UI" w:hAnsi="Segoe UI" w:cs="Segoe UI"/>
          <w:color w:val="auto"/>
          <w:sz w:val="24"/>
          <w:szCs w:val="24"/>
        </w:rPr>
        <w:t>Condenser Water (Heat Loop) Systems</w:t>
      </w:r>
    </w:p>
    <w:p w14:paraId="131B0B35" w14:textId="77777777" w:rsidR="004C6DFD" w:rsidRPr="004F2B75" w:rsidRDefault="004C6DFD" w:rsidP="00B41731">
      <w:pPr>
        <w:rPr>
          <w:rFonts w:ascii="Segoe UI" w:hAnsi="Segoe UI" w:cs="Segoe UI"/>
          <w:sz w:val="24"/>
          <w:szCs w:val="24"/>
        </w:rPr>
      </w:pPr>
    </w:p>
    <w:sectPr w:rsidR="004C6DFD" w:rsidRPr="004F2B75" w:rsidSect="00B41731">
      <w:headerReference w:type="even" r:id="rId8"/>
      <w:headerReference w:type="default" r:id="rId9"/>
      <w:footerReference w:type="even" r:id="rId10"/>
      <w:footerReference w:type="default" r:id="rId11"/>
      <w:headerReference w:type="first" r:id="rId12"/>
      <w:footerReference w:type="first" r:id="rId13"/>
      <w:pgSz w:w="12240" w:h="15840"/>
      <w:pgMar w:top="2520" w:right="1440" w:bottom="1008"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EEBAD" w14:textId="77777777" w:rsidR="008302D0" w:rsidRDefault="008302D0" w:rsidP="00FC2FE3">
      <w:pPr>
        <w:spacing w:before="0" w:after="0" w:line="240" w:lineRule="auto"/>
      </w:pPr>
      <w:r>
        <w:separator/>
      </w:r>
    </w:p>
  </w:endnote>
  <w:endnote w:type="continuationSeparator" w:id="0">
    <w:p w14:paraId="27F1D760" w14:textId="77777777" w:rsidR="008302D0" w:rsidRDefault="008302D0" w:rsidP="00FC2F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pot New Condensed Rg">
    <w:altName w:val="Arial"/>
    <w:panose1 w:val="00000000000000000000"/>
    <w:charset w:val="00"/>
    <w:family w:val="modern"/>
    <w:notTrueType/>
    <w:pitch w:val="variable"/>
    <w:sig w:usb0="A00000AF" w:usb1="4000206B" w:usb2="00000000" w:usb3="00000000" w:csb0="0000009B" w:csb1="00000000"/>
  </w:font>
  <w:font w:name="Segoe UI">
    <w:panose1 w:val="020B0502040204020203"/>
    <w:charset w:val="00"/>
    <w:family w:val="swiss"/>
    <w:pitch w:val="variable"/>
    <w:sig w:usb0="E4002EFF" w:usb1="C000E47F" w:usb2="00000009" w:usb3="00000000" w:csb0="000001FF"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4061" w14:textId="77777777" w:rsidR="00FC2FE3" w:rsidRPr="00F85B3E" w:rsidRDefault="00FC2FE3" w:rsidP="00F85B3E">
    <w:pPr>
      <w:pStyle w:val="Footer"/>
      <w:jc w:val="center"/>
      <w:rPr>
        <w:color w:val="0067B4"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122B" w14:textId="77777777" w:rsidR="00430908" w:rsidRDefault="00BB280D" w:rsidP="00E11099">
    <w:pPr>
      <w:pStyle w:val="Footer"/>
      <w:ind w:left="3600"/>
      <w:rPr>
        <w:rFonts w:ascii="Segoe UI" w:hAnsi="Segoe UI" w:cs="Segoe UI"/>
        <w:noProof/>
        <w:color w:val="000000" w:themeColor="text1"/>
        <w:sz w:val="6"/>
      </w:rPr>
    </w:pPr>
    <w:r w:rsidRPr="003C1A89">
      <w:rPr>
        <w:rFonts w:ascii="Segoe UI" w:hAnsi="Segoe UI" w:cs="Segoe UI"/>
        <w:noProof/>
        <w:color w:val="000000" w:themeColor="text1"/>
        <w:sz w:val="6"/>
      </w:rPr>
      <mc:AlternateContent>
        <mc:Choice Requires="wps">
          <w:drawing>
            <wp:anchor distT="0" distB="0" distL="114300" distR="114300" simplePos="0" relativeHeight="251662336" behindDoc="1" locked="0" layoutInCell="1" allowOverlap="1" wp14:anchorId="7B48A29A" wp14:editId="2C92F6EA">
              <wp:simplePos x="0" y="0"/>
              <wp:positionH relativeFrom="page">
                <wp:posOffset>3371850</wp:posOffset>
              </wp:positionH>
              <wp:positionV relativeFrom="paragraph">
                <wp:posOffset>45085</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accent4">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041A" id="Rectangle 8" o:spid="_x0000_s1026" style="position:absolute;margin-left:265.5pt;margin-top:3.55pt;width:364.5pt;height: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" path="m409575,l4629150,9525r,542925l,523875,409575,xe" fillcolor="#414141 [2407]" stroked="f" strokeweight="2pt">
              <v:path arrowok="t" o:connecttype="custom" o:connectlocs="409575,0;4629150,9525;4629150,552450;0,523875;409575,0" o:connectangles="0,0,0,0,0"/>
              <w10:wrap anchorx="page"/>
            </v:shape>
          </w:pict>
        </mc:Fallback>
      </mc:AlternateContent>
    </w:r>
    <w:r w:rsidR="00430908" w:rsidRPr="003C1A89">
      <w:rPr>
        <w:rFonts w:ascii="Segoe UI" w:hAnsi="Segoe UI" w:cs="Segoe UI"/>
        <w:noProof/>
        <w:color w:val="000000" w:themeColor="text1"/>
        <w:sz w:val="6"/>
      </w:rPr>
      <mc:AlternateContent>
        <mc:Choice Requires="wps">
          <w:drawing>
            <wp:anchor distT="0" distB="0" distL="114300" distR="114300" simplePos="0" relativeHeight="251660288" behindDoc="1" locked="0" layoutInCell="1" allowOverlap="1" wp14:anchorId="1D174A59" wp14:editId="218BFBEB">
              <wp:simplePos x="0" y="0"/>
              <wp:positionH relativeFrom="page">
                <wp:posOffset>-1133474</wp:posOffset>
              </wp:positionH>
              <wp:positionV relativeFrom="paragraph">
                <wp:posOffset>45085</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1DC4" id="Rectangle 7" o:spid="_x0000_s1026" style="position:absolute;margin-left:-89.25pt;margin-top:3.55pt;width:37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" path="m,l4762500,,4410075,457200,,457200,,xe" fillcolor="#007fc4" stroked="f" strokeweight="2pt">
              <v:path arrowok="t" o:connecttype="custom" o:connectlocs="0,0;4762500,0;4410075,457200;0,457200;0,0"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9A39" w14:textId="77777777" w:rsidR="00166EF2" w:rsidRDefault="0016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44567" w14:textId="77777777" w:rsidR="008302D0" w:rsidRDefault="008302D0" w:rsidP="00FC2FE3">
      <w:pPr>
        <w:spacing w:before="0" w:after="0" w:line="240" w:lineRule="auto"/>
      </w:pPr>
      <w:r>
        <w:separator/>
      </w:r>
    </w:p>
  </w:footnote>
  <w:footnote w:type="continuationSeparator" w:id="0">
    <w:p w14:paraId="261AFD0B" w14:textId="77777777" w:rsidR="008302D0" w:rsidRDefault="008302D0" w:rsidP="00FC2F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C976" w14:textId="77777777" w:rsidR="00166EF2" w:rsidRDefault="0016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ADFD" w14:textId="77777777" w:rsidR="00FC2FE3" w:rsidRPr="00F85B3E" w:rsidRDefault="00BB280D" w:rsidP="009D6471">
    <w:pPr>
      <w:pStyle w:val="Header"/>
      <w:ind w:left="-720"/>
      <w:rPr>
        <w:color w:val="0067B4" w:themeColor="text2"/>
      </w:rPr>
    </w:pPr>
    <w:r>
      <w:rPr>
        <w:noProof/>
        <w:color w:val="0067B4" w:themeColor="text2"/>
      </w:rPr>
      <mc:AlternateContent>
        <mc:Choice Requires="wps">
          <w:drawing>
            <wp:anchor distT="0" distB="0" distL="114300" distR="114300" simplePos="0" relativeHeight="251663360" behindDoc="0" locked="0" layoutInCell="1" allowOverlap="1" wp14:anchorId="2636F433" wp14:editId="25431C4D">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124C3A12"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15C73E6"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22D6EA3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29E4FC08"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50A57887"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770DA0AA"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6F433"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" fillcolor="white [3201]" stroked="f" strokeweight=".5pt">
              <v:textbox>
                <w:txbxContent>
                  <w:p w14:paraId="124C3A12"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15C73E6"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22D6EA3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29E4FC08"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50A57887"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770DA0AA"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0067B4" w:themeColor="text2"/>
      </w:rPr>
      <mc:AlternateContent>
        <mc:Choice Requires="wps">
          <w:drawing>
            <wp:anchor distT="0" distB="0" distL="114300" distR="114300" simplePos="0" relativeHeight="251664384" behindDoc="0" locked="0" layoutInCell="1" allowOverlap="1" wp14:anchorId="1AA16C4C" wp14:editId="3DC46D89">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F7A6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" strokecolor="#007fc4"/>
          </w:pict>
        </mc:Fallback>
      </mc:AlternateContent>
    </w:r>
    <w:r w:rsidR="008B3CDD">
      <w:rPr>
        <w:noProof/>
        <w:color w:val="0067B4" w:themeColor="text2"/>
      </w:rPr>
      <w:drawing>
        <wp:inline distT="0" distB="0" distL="0" distR="0" wp14:anchorId="33AAF703" wp14:editId="40D30A8D">
          <wp:extent cx="213550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369B" w14:textId="77777777" w:rsidR="00166EF2" w:rsidRDefault="00166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ACC"/>
    <w:multiLevelType w:val="hybridMultilevel"/>
    <w:tmpl w:val="A7447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0A7"/>
    <w:multiLevelType w:val="hybridMultilevel"/>
    <w:tmpl w:val="436A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2BB7"/>
    <w:multiLevelType w:val="hybridMultilevel"/>
    <w:tmpl w:val="A4B40F30"/>
    <w:lvl w:ilvl="0" w:tplc="5202A64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0D1047BC"/>
    <w:multiLevelType w:val="multilevel"/>
    <w:tmpl w:val="6F023008"/>
    <w:lvl w:ilvl="0">
      <w:start w:val="1"/>
      <w:numFmt w:val="decimal"/>
      <w:lvlText w:val="PART %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BA42C9"/>
    <w:multiLevelType w:val="hybridMultilevel"/>
    <w:tmpl w:val="516AE7F6"/>
    <w:lvl w:ilvl="0" w:tplc="5202A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26408"/>
    <w:multiLevelType w:val="hybridMultilevel"/>
    <w:tmpl w:val="C53E8B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50A8C"/>
    <w:multiLevelType w:val="hybridMultilevel"/>
    <w:tmpl w:val="571A1AF2"/>
    <w:lvl w:ilvl="0" w:tplc="815063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B55693"/>
    <w:multiLevelType w:val="hybridMultilevel"/>
    <w:tmpl w:val="30B60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189A"/>
    <w:multiLevelType w:val="hybridMultilevel"/>
    <w:tmpl w:val="15D2717A"/>
    <w:lvl w:ilvl="0" w:tplc="04090015">
      <w:start w:val="1"/>
      <w:numFmt w:val="upperLetter"/>
      <w:lvlText w:val="%1."/>
      <w:lvlJc w:val="left"/>
      <w:pPr>
        <w:ind w:left="-504" w:hanging="360"/>
      </w:p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9" w15:restartNumberingAfterBreak="0">
    <w:nsid w:val="27B91C4F"/>
    <w:multiLevelType w:val="hybridMultilevel"/>
    <w:tmpl w:val="93BE8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2944"/>
    <w:multiLevelType w:val="hybridMultilevel"/>
    <w:tmpl w:val="890294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937420"/>
    <w:multiLevelType w:val="hybridMultilevel"/>
    <w:tmpl w:val="75BC4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C5D21"/>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71BCE"/>
    <w:multiLevelType w:val="hybridMultilevel"/>
    <w:tmpl w:val="E2F6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07BDE"/>
    <w:multiLevelType w:val="hybridMultilevel"/>
    <w:tmpl w:val="9E4E9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9137F"/>
    <w:multiLevelType w:val="hybridMultilevel"/>
    <w:tmpl w:val="3B00D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91013"/>
    <w:multiLevelType w:val="multilevel"/>
    <w:tmpl w:val="CFA4625E"/>
    <w:lvl w:ilvl="0">
      <w:start w:val="1"/>
      <w:numFmt w:val="decimal"/>
      <w:lvlText w:val="PART %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9D0703"/>
    <w:multiLevelType w:val="hybridMultilevel"/>
    <w:tmpl w:val="5E92656A"/>
    <w:lvl w:ilvl="0" w:tplc="4B2A0E5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D56C4"/>
    <w:multiLevelType w:val="hybridMultilevel"/>
    <w:tmpl w:val="3552F0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16EC3"/>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F0085"/>
    <w:multiLevelType w:val="hybridMultilevel"/>
    <w:tmpl w:val="295E7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AEC4AE6">
      <w:start w:val="3"/>
      <w:numFmt w:val="upperLetter"/>
      <w:lvlText w:val="%5."/>
      <w:lvlJc w:val="left"/>
      <w:pPr>
        <w:ind w:left="3600" w:hanging="360"/>
      </w:pPr>
      <w:rPr>
        <w:rFonts w:hint="default"/>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6"/>
  </w:num>
  <w:num w:numId="5">
    <w:abstractNumId w:val="13"/>
  </w:num>
  <w:num w:numId="6">
    <w:abstractNumId w:val="18"/>
  </w:num>
  <w:num w:numId="7">
    <w:abstractNumId w:val="14"/>
  </w:num>
  <w:num w:numId="8">
    <w:abstractNumId w:val="0"/>
  </w:num>
  <w:num w:numId="9">
    <w:abstractNumId w:val="7"/>
  </w:num>
  <w:num w:numId="10">
    <w:abstractNumId w:val="17"/>
  </w:num>
  <w:num w:numId="11">
    <w:abstractNumId w:val="8"/>
  </w:num>
  <w:num w:numId="12">
    <w:abstractNumId w:val="1"/>
  </w:num>
  <w:num w:numId="13">
    <w:abstractNumId w:val="15"/>
  </w:num>
  <w:num w:numId="14">
    <w:abstractNumId w:val="11"/>
  </w:num>
  <w:num w:numId="15">
    <w:abstractNumId w:val="12"/>
  </w:num>
  <w:num w:numId="16">
    <w:abstractNumId w:val="19"/>
  </w:num>
  <w:num w:numId="17">
    <w:abstractNumId w:val="10"/>
  </w:num>
  <w:num w:numId="18">
    <w:abstractNumId w:val="3"/>
  </w:num>
  <w:num w:numId="19">
    <w:abstractNumId w:val="2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1B"/>
    <w:rsid w:val="0001264D"/>
    <w:rsid w:val="00162FCE"/>
    <w:rsid w:val="00166EF2"/>
    <w:rsid w:val="00202F02"/>
    <w:rsid w:val="00285CD8"/>
    <w:rsid w:val="002963DC"/>
    <w:rsid w:val="003C1A89"/>
    <w:rsid w:val="00430908"/>
    <w:rsid w:val="004C6DFD"/>
    <w:rsid w:val="004F2B75"/>
    <w:rsid w:val="0051235D"/>
    <w:rsid w:val="006717F5"/>
    <w:rsid w:val="006A0A40"/>
    <w:rsid w:val="006C54C5"/>
    <w:rsid w:val="007B5E1B"/>
    <w:rsid w:val="008302D0"/>
    <w:rsid w:val="00832560"/>
    <w:rsid w:val="008B3CDD"/>
    <w:rsid w:val="008E3EB3"/>
    <w:rsid w:val="00941DFC"/>
    <w:rsid w:val="00990F4B"/>
    <w:rsid w:val="009A77DE"/>
    <w:rsid w:val="009B36E0"/>
    <w:rsid w:val="009D6471"/>
    <w:rsid w:val="009F2254"/>
    <w:rsid w:val="00A05209"/>
    <w:rsid w:val="00B05099"/>
    <w:rsid w:val="00B41731"/>
    <w:rsid w:val="00BB280D"/>
    <w:rsid w:val="00CB549E"/>
    <w:rsid w:val="00CE2774"/>
    <w:rsid w:val="00D214E6"/>
    <w:rsid w:val="00E11099"/>
    <w:rsid w:val="00EB0830"/>
    <w:rsid w:val="00F85B3E"/>
    <w:rsid w:val="00FA3F16"/>
    <w:rsid w:val="00FC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AA9F3"/>
  <w15:chartTrackingRefBased/>
  <w15:docId w15:val="{6F30E738-3C8F-405E-B521-2B1F0FA9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3E"/>
  </w:style>
  <w:style w:type="paragraph" w:styleId="Heading1">
    <w:name w:val="heading 1"/>
    <w:basedOn w:val="Normal"/>
    <w:next w:val="Normal"/>
    <w:link w:val="Heading1Char"/>
    <w:uiPriority w:val="9"/>
    <w:qFormat/>
    <w:rsid w:val="007B5E1B"/>
    <w:pPr>
      <w:pBdr>
        <w:top w:val="single" w:sz="24" w:space="0" w:color="0067B4" w:themeColor="accent1"/>
        <w:left w:val="single" w:sz="24" w:space="0" w:color="0067B4" w:themeColor="accent1"/>
        <w:bottom w:val="single" w:sz="24" w:space="0" w:color="0067B4" w:themeColor="accent1"/>
        <w:right w:val="single" w:sz="24" w:space="0" w:color="0067B4" w:themeColor="accent1"/>
      </w:pBdr>
      <w:shd w:val="clear" w:color="auto" w:fill="0067B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B5E1B"/>
    <w:pPr>
      <w:pBdr>
        <w:top w:val="single" w:sz="24" w:space="0" w:color="BDE2FF" w:themeColor="accent1" w:themeTint="33"/>
        <w:left w:val="single" w:sz="24" w:space="0" w:color="BDE2FF" w:themeColor="accent1" w:themeTint="33"/>
        <w:bottom w:val="single" w:sz="24" w:space="0" w:color="BDE2FF" w:themeColor="accent1" w:themeTint="33"/>
        <w:right w:val="single" w:sz="24" w:space="0" w:color="BDE2FF" w:themeColor="accent1" w:themeTint="33"/>
      </w:pBdr>
      <w:shd w:val="clear" w:color="auto" w:fill="BDE2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B5E1B"/>
    <w:pPr>
      <w:pBdr>
        <w:top w:val="single" w:sz="6" w:space="2" w:color="0067B4" w:themeColor="accent1"/>
      </w:pBdr>
      <w:spacing w:before="300" w:after="0"/>
      <w:outlineLvl w:val="2"/>
    </w:pPr>
    <w:rPr>
      <w:caps/>
      <w:color w:val="003259" w:themeColor="accent1" w:themeShade="7F"/>
      <w:spacing w:val="15"/>
    </w:rPr>
  </w:style>
  <w:style w:type="paragraph" w:styleId="Heading4">
    <w:name w:val="heading 4"/>
    <w:basedOn w:val="Normal"/>
    <w:next w:val="Normal"/>
    <w:link w:val="Heading4Char"/>
    <w:uiPriority w:val="9"/>
    <w:unhideWhenUsed/>
    <w:qFormat/>
    <w:rsid w:val="007B5E1B"/>
    <w:pPr>
      <w:pBdr>
        <w:top w:val="dotted" w:sz="6" w:space="2" w:color="0067B4" w:themeColor="accent1"/>
      </w:pBdr>
      <w:spacing w:before="200" w:after="0"/>
      <w:outlineLvl w:val="3"/>
    </w:pPr>
    <w:rPr>
      <w:caps/>
      <w:color w:val="004C86" w:themeColor="accent1" w:themeShade="BF"/>
      <w:spacing w:val="10"/>
    </w:rPr>
  </w:style>
  <w:style w:type="paragraph" w:styleId="Heading5">
    <w:name w:val="heading 5"/>
    <w:basedOn w:val="Normal"/>
    <w:next w:val="Normal"/>
    <w:link w:val="Heading5Char"/>
    <w:uiPriority w:val="9"/>
    <w:unhideWhenUsed/>
    <w:qFormat/>
    <w:rsid w:val="007B5E1B"/>
    <w:pPr>
      <w:pBdr>
        <w:bottom w:val="single" w:sz="6" w:space="1" w:color="0067B4" w:themeColor="accent1"/>
      </w:pBdr>
      <w:spacing w:before="200" w:after="0"/>
      <w:outlineLvl w:val="4"/>
    </w:pPr>
    <w:rPr>
      <w:caps/>
      <w:color w:val="004C86" w:themeColor="accent1" w:themeShade="BF"/>
      <w:spacing w:val="10"/>
    </w:rPr>
  </w:style>
  <w:style w:type="paragraph" w:styleId="Heading6">
    <w:name w:val="heading 6"/>
    <w:basedOn w:val="Normal"/>
    <w:next w:val="Normal"/>
    <w:link w:val="Heading6Char"/>
    <w:uiPriority w:val="9"/>
    <w:unhideWhenUsed/>
    <w:qFormat/>
    <w:rsid w:val="007B5E1B"/>
    <w:pPr>
      <w:pBdr>
        <w:bottom w:val="dotted" w:sz="6" w:space="1" w:color="0067B4" w:themeColor="accent1"/>
      </w:pBdr>
      <w:spacing w:before="200" w:after="0"/>
      <w:outlineLvl w:val="5"/>
    </w:pPr>
    <w:rPr>
      <w:caps/>
      <w:color w:val="004C86" w:themeColor="accent1" w:themeShade="BF"/>
      <w:spacing w:val="10"/>
    </w:rPr>
  </w:style>
  <w:style w:type="paragraph" w:styleId="Heading7">
    <w:name w:val="heading 7"/>
    <w:basedOn w:val="Normal"/>
    <w:next w:val="Normal"/>
    <w:link w:val="Heading7Char"/>
    <w:uiPriority w:val="9"/>
    <w:unhideWhenUsed/>
    <w:qFormat/>
    <w:rsid w:val="007B5E1B"/>
    <w:pPr>
      <w:spacing w:before="200" w:after="0"/>
      <w:outlineLvl w:val="6"/>
    </w:pPr>
    <w:rPr>
      <w:caps/>
      <w:color w:val="004C86" w:themeColor="accent1" w:themeShade="BF"/>
      <w:spacing w:val="10"/>
    </w:rPr>
  </w:style>
  <w:style w:type="paragraph" w:styleId="Heading8">
    <w:name w:val="heading 8"/>
    <w:basedOn w:val="Normal"/>
    <w:next w:val="Normal"/>
    <w:link w:val="Heading8Char"/>
    <w:uiPriority w:val="9"/>
    <w:semiHidden/>
    <w:unhideWhenUsed/>
    <w:qFormat/>
    <w:rsid w:val="007B5E1B"/>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7B5E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1B"/>
    <w:rPr>
      <w:caps/>
      <w:color w:val="FFFFFF" w:themeColor="background1"/>
      <w:spacing w:val="15"/>
      <w:sz w:val="22"/>
      <w:szCs w:val="22"/>
      <w:shd w:val="clear" w:color="auto" w:fill="0067B4" w:themeFill="accent1"/>
    </w:rPr>
  </w:style>
  <w:style w:type="character" w:customStyle="1" w:styleId="Heading2Char">
    <w:name w:val="Heading 2 Char"/>
    <w:basedOn w:val="DefaultParagraphFont"/>
    <w:link w:val="Heading2"/>
    <w:uiPriority w:val="9"/>
    <w:semiHidden/>
    <w:rsid w:val="007B5E1B"/>
    <w:rPr>
      <w:caps/>
      <w:spacing w:val="15"/>
      <w:shd w:val="clear" w:color="auto" w:fill="BDE2FF" w:themeFill="accent1" w:themeFillTint="33"/>
    </w:rPr>
  </w:style>
  <w:style w:type="character" w:customStyle="1" w:styleId="Heading3Char">
    <w:name w:val="Heading 3 Char"/>
    <w:basedOn w:val="DefaultParagraphFont"/>
    <w:link w:val="Heading3"/>
    <w:uiPriority w:val="9"/>
    <w:semiHidden/>
    <w:rsid w:val="007B5E1B"/>
    <w:rPr>
      <w:caps/>
      <w:color w:val="003259" w:themeColor="accent1" w:themeShade="7F"/>
      <w:spacing w:val="15"/>
    </w:rPr>
  </w:style>
  <w:style w:type="character" w:customStyle="1" w:styleId="Heading4Char">
    <w:name w:val="Heading 4 Char"/>
    <w:basedOn w:val="DefaultParagraphFont"/>
    <w:link w:val="Heading4"/>
    <w:uiPriority w:val="9"/>
    <w:semiHidden/>
    <w:rsid w:val="007B5E1B"/>
    <w:rPr>
      <w:caps/>
      <w:color w:val="004C86" w:themeColor="accent1" w:themeShade="BF"/>
      <w:spacing w:val="10"/>
    </w:rPr>
  </w:style>
  <w:style w:type="character" w:customStyle="1" w:styleId="Heading5Char">
    <w:name w:val="Heading 5 Char"/>
    <w:basedOn w:val="DefaultParagraphFont"/>
    <w:link w:val="Heading5"/>
    <w:uiPriority w:val="9"/>
    <w:semiHidden/>
    <w:rsid w:val="007B5E1B"/>
    <w:rPr>
      <w:caps/>
      <w:color w:val="004C86" w:themeColor="accent1" w:themeShade="BF"/>
      <w:spacing w:val="10"/>
    </w:rPr>
  </w:style>
  <w:style w:type="character" w:customStyle="1" w:styleId="Heading6Char">
    <w:name w:val="Heading 6 Char"/>
    <w:basedOn w:val="DefaultParagraphFont"/>
    <w:link w:val="Heading6"/>
    <w:uiPriority w:val="9"/>
    <w:semiHidden/>
    <w:rsid w:val="007B5E1B"/>
    <w:rPr>
      <w:caps/>
      <w:color w:val="004C86" w:themeColor="accent1" w:themeShade="BF"/>
      <w:spacing w:val="10"/>
    </w:rPr>
  </w:style>
  <w:style w:type="character" w:customStyle="1" w:styleId="Heading7Char">
    <w:name w:val="Heading 7 Char"/>
    <w:basedOn w:val="DefaultParagraphFont"/>
    <w:link w:val="Heading7"/>
    <w:uiPriority w:val="9"/>
    <w:semiHidden/>
    <w:rsid w:val="007B5E1B"/>
    <w:rPr>
      <w:caps/>
      <w:color w:val="004C86" w:themeColor="accent1" w:themeShade="BF"/>
      <w:spacing w:val="10"/>
    </w:rPr>
  </w:style>
  <w:style w:type="character" w:customStyle="1" w:styleId="Heading8Char">
    <w:name w:val="Heading 8 Char"/>
    <w:basedOn w:val="DefaultParagraphFont"/>
    <w:link w:val="Heading8"/>
    <w:uiPriority w:val="9"/>
    <w:semiHidden/>
    <w:rsid w:val="007B5E1B"/>
    <w:rPr>
      <w:caps/>
      <w:spacing w:val="10"/>
      <w:sz w:val="18"/>
      <w:szCs w:val="18"/>
    </w:rPr>
  </w:style>
  <w:style w:type="character" w:customStyle="1" w:styleId="Heading9Char">
    <w:name w:val="Heading 9 Char"/>
    <w:basedOn w:val="DefaultParagraphFont"/>
    <w:link w:val="Heading9"/>
    <w:uiPriority w:val="9"/>
    <w:semiHidden/>
    <w:rsid w:val="007B5E1B"/>
    <w:rPr>
      <w:i/>
      <w:iCs/>
      <w:caps/>
      <w:spacing w:val="10"/>
      <w:sz w:val="18"/>
      <w:szCs w:val="18"/>
    </w:rPr>
  </w:style>
  <w:style w:type="paragraph" w:styleId="Caption">
    <w:name w:val="caption"/>
    <w:basedOn w:val="Normal"/>
    <w:next w:val="Normal"/>
    <w:uiPriority w:val="35"/>
    <w:semiHidden/>
    <w:unhideWhenUsed/>
    <w:qFormat/>
    <w:rsid w:val="007B5E1B"/>
    <w:rPr>
      <w:b/>
      <w:bCs/>
      <w:color w:val="004C86" w:themeColor="accent1" w:themeShade="BF"/>
      <w:sz w:val="16"/>
      <w:szCs w:val="16"/>
    </w:rPr>
  </w:style>
  <w:style w:type="paragraph" w:styleId="Title">
    <w:name w:val="Title"/>
    <w:basedOn w:val="Normal"/>
    <w:next w:val="Normal"/>
    <w:link w:val="TitleChar"/>
    <w:uiPriority w:val="10"/>
    <w:qFormat/>
    <w:rsid w:val="007B5E1B"/>
    <w:pPr>
      <w:spacing w:before="0" w:after="0"/>
    </w:pPr>
    <w:rPr>
      <w:rFonts w:asciiTheme="majorHAnsi" w:eastAsiaTheme="majorEastAsia" w:hAnsiTheme="majorHAnsi" w:cstheme="majorBidi"/>
      <w:caps/>
      <w:color w:val="0067B4" w:themeColor="accent1"/>
      <w:spacing w:val="10"/>
      <w:sz w:val="52"/>
      <w:szCs w:val="52"/>
    </w:rPr>
  </w:style>
  <w:style w:type="character" w:customStyle="1" w:styleId="TitleChar">
    <w:name w:val="Title Char"/>
    <w:basedOn w:val="DefaultParagraphFont"/>
    <w:link w:val="Title"/>
    <w:uiPriority w:val="10"/>
    <w:rsid w:val="007B5E1B"/>
    <w:rPr>
      <w:rFonts w:asciiTheme="majorHAnsi" w:eastAsiaTheme="majorEastAsia" w:hAnsiTheme="majorHAnsi" w:cstheme="majorBidi"/>
      <w:caps/>
      <w:color w:val="0067B4" w:themeColor="accent1"/>
      <w:spacing w:val="10"/>
      <w:sz w:val="52"/>
      <w:szCs w:val="52"/>
    </w:rPr>
  </w:style>
  <w:style w:type="paragraph" w:styleId="Subtitle">
    <w:name w:val="Subtitle"/>
    <w:basedOn w:val="Normal"/>
    <w:next w:val="Normal"/>
    <w:link w:val="SubtitleChar"/>
    <w:uiPriority w:val="11"/>
    <w:qFormat/>
    <w:rsid w:val="007B5E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5E1B"/>
    <w:rPr>
      <w:caps/>
      <w:color w:val="595959" w:themeColor="text1" w:themeTint="A6"/>
      <w:spacing w:val="10"/>
      <w:sz w:val="21"/>
      <w:szCs w:val="21"/>
    </w:rPr>
  </w:style>
  <w:style w:type="character" w:styleId="Strong">
    <w:name w:val="Strong"/>
    <w:uiPriority w:val="22"/>
    <w:qFormat/>
    <w:rsid w:val="007B5E1B"/>
    <w:rPr>
      <w:b/>
      <w:bCs/>
    </w:rPr>
  </w:style>
  <w:style w:type="character" w:styleId="Emphasis">
    <w:name w:val="Emphasis"/>
    <w:uiPriority w:val="20"/>
    <w:qFormat/>
    <w:rsid w:val="007B5E1B"/>
    <w:rPr>
      <w:caps/>
      <w:color w:val="003259" w:themeColor="accent1" w:themeShade="7F"/>
      <w:spacing w:val="5"/>
    </w:rPr>
  </w:style>
  <w:style w:type="paragraph" w:styleId="NoSpacing">
    <w:name w:val="No Spacing"/>
    <w:uiPriority w:val="1"/>
    <w:qFormat/>
    <w:rsid w:val="007B5E1B"/>
    <w:pPr>
      <w:spacing w:after="0" w:line="240" w:lineRule="auto"/>
    </w:pPr>
  </w:style>
  <w:style w:type="paragraph" w:styleId="Quote">
    <w:name w:val="Quote"/>
    <w:basedOn w:val="Normal"/>
    <w:next w:val="Normal"/>
    <w:link w:val="QuoteChar"/>
    <w:uiPriority w:val="29"/>
    <w:qFormat/>
    <w:rsid w:val="007B5E1B"/>
    <w:rPr>
      <w:i/>
      <w:iCs/>
      <w:sz w:val="24"/>
      <w:szCs w:val="24"/>
    </w:rPr>
  </w:style>
  <w:style w:type="character" w:customStyle="1" w:styleId="QuoteChar">
    <w:name w:val="Quote Char"/>
    <w:basedOn w:val="DefaultParagraphFont"/>
    <w:link w:val="Quote"/>
    <w:uiPriority w:val="29"/>
    <w:rsid w:val="007B5E1B"/>
    <w:rPr>
      <w:i/>
      <w:iCs/>
      <w:sz w:val="24"/>
      <w:szCs w:val="24"/>
    </w:rPr>
  </w:style>
  <w:style w:type="paragraph" w:styleId="IntenseQuote">
    <w:name w:val="Intense Quote"/>
    <w:basedOn w:val="Normal"/>
    <w:next w:val="Normal"/>
    <w:link w:val="IntenseQuoteChar"/>
    <w:uiPriority w:val="30"/>
    <w:qFormat/>
    <w:rsid w:val="007B5E1B"/>
    <w:pPr>
      <w:spacing w:before="240" w:after="240" w:line="240" w:lineRule="auto"/>
      <w:ind w:left="1080" w:right="1080"/>
      <w:jc w:val="center"/>
    </w:pPr>
    <w:rPr>
      <w:color w:val="0067B4" w:themeColor="accent1"/>
      <w:sz w:val="24"/>
      <w:szCs w:val="24"/>
    </w:rPr>
  </w:style>
  <w:style w:type="character" w:customStyle="1" w:styleId="IntenseQuoteChar">
    <w:name w:val="Intense Quote Char"/>
    <w:basedOn w:val="DefaultParagraphFont"/>
    <w:link w:val="IntenseQuote"/>
    <w:uiPriority w:val="30"/>
    <w:rsid w:val="007B5E1B"/>
    <w:rPr>
      <w:color w:val="0067B4" w:themeColor="accent1"/>
      <w:sz w:val="24"/>
      <w:szCs w:val="24"/>
    </w:rPr>
  </w:style>
  <w:style w:type="character" w:styleId="SubtleEmphasis">
    <w:name w:val="Subtle Emphasis"/>
    <w:uiPriority w:val="19"/>
    <w:qFormat/>
    <w:rsid w:val="007B5E1B"/>
    <w:rPr>
      <w:i/>
      <w:iCs/>
      <w:color w:val="003259" w:themeColor="accent1" w:themeShade="7F"/>
    </w:rPr>
  </w:style>
  <w:style w:type="character" w:styleId="IntenseEmphasis">
    <w:name w:val="Intense Emphasis"/>
    <w:uiPriority w:val="21"/>
    <w:qFormat/>
    <w:rsid w:val="007B5E1B"/>
    <w:rPr>
      <w:b/>
      <w:bCs/>
      <w:caps/>
      <w:color w:val="003259" w:themeColor="accent1" w:themeShade="7F"/>
      <w:spacing w:val="10"/>
    </w:rPr>
  </w:style>
  <w:style w:type="character" w:styleId="SubtleReference">
    <w:name w:val="Subtle Reference"/>
    <w:uiPriority w:val="31"/>
    <w:qFormat/>
    <w:rsid w:val="007B5E1B"/>
    <w:rPr>
      <w:b/>
      <w:bCs/>
      <w:color w:val="0067B4" w:themeColor="accent1"/>
    </w:rPr>
  </w:style>
  <w:style w:type="character" w:styleId="IntenseReference">
    <w:name w:val="Intense Reference"/>
    <w:uiPriority w:val="32"/>
    <w:qFormat/>
    <w:rsid w:val="007B5E1B"/>
    <w:rPr>
      <w:b/>
      <w:bCs/>
      <w:i/>
      <w:iCs/>
      <w:caps/>
      <w:color w:val="0067B4" w:themeColor="accent1"/>
    </w:rPr>
  </w:style>
  <w:style w:type="character" w:styleId="BookTitle">
    <w:name w:val="Book Title"/>
    <w:uiPriority w:val="33"/>
    <w:qFormat/>
    <w:rsid w:val="007B5E1B"/>
    <w:rPr>
      <w:b/>
      <w:bCs/>
      <w:i/>
      <w:iCs/>
      <w:spacing w:val="0"/>
    </w:rPr>
  </w:style>
  <w:style w:type="paragraph" w:styleId="TOCHeading">
    <w:name w:val="TOC Heading"/>
    <w:basedOn w:val="Heading1"/>
    <w:next w:val="Normal"/>
    <w:uiPriority w:val="39"/>
    <w:semiHidden/>
    <w:unhideWhenUsed/>
    <w:qFormat/>
    <w:rsid w:val="007B5E1B"/>
    <w:pPr>
      <w:outlineLvl w:val="9"/>
    </w:pPr>
  </w:style>
  <w:style w:type="paragraph" w:styleId="Header">
    <w:name w:val="header"/>
    <w:basedOn w:val="Normal"/>
    <w:link w:val="HeaderChar"/>
    <w:uiPriority w:val="99"/>
    <w:unhideWhenUsed/>
    <w:rsid w:val="00FC2F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2FE3"/>
  </w:style>
  <w:style w:type="paragraph" w:styleId="Footer">
    <w:name w:val="footer"/>
    <w:basedOn w:val="Normal"/>
    <w:link w:val="FooterChar"/>
    <w:uiPriority w:val="99"/>
    <w:unhideWhenUsed/>
    <w:rsid w:val="00FC2F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2FE3"/>
  </w:style>
  <w:style w:type="paragraph" w:styleId="BalloonText">
    <w:name w:val="Balloon Text"/>
    <w:basedOn w:val="Normal"/>
    <w:link w:val="BalloonTextChar"/>
    <w:uiPriority w:val="99"/>
    <w:semiHidden/>
    <w:unhideWhenUsed/>
    <w:rsid w:val="00941D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FC"/>
    <w:rPr>
      <w:rFonts w:ascii="Segoe UI" w:hAnsi="Segoe UI" w:cs="Segoe UI"/>
      <w:sz w:val="18"/>
      <w:szCs w:val="18"/>
    </w:rPr>
  </w:style>
  <w:style w:type="character" w:styleId="Hyperlink">
    <w:name w:val="Hyperlink"/>
    <w:basedOn w:val="DefaultParagraphFont"/>
    <w:uiPriority w:val="99"/>
    <w:unhideWhenUsed/>
    <w:rsid w:val="00BB280D"/>
    <w:rPr>
      <w:color w:val="0000FF" w:themeColor="hyperlink"/>
      <w:u w:val="single"/>
    </w:rPr>
  </w:style>
  <w:style w:type="character" w:styleId="UnresolvedMention">
    <w:name w:val="Unresolved Mention"/>
    <w:basedOn w:val="DefaultParagraphFont"/>
    <w:uiPriority w:val="99"/>
    <w:semiHidden/>
    <w:unhideWhenUsed/>
    <w:rsid w:val="00BB280D"/>
    <w:rPr>
      <w:color w:val="808080"/>
      <w:shd w:val="clear" w:color="auto" w:fill="E6E6E6"/>
    </w:rPr>
  </w:style>
  <w:style w:type="paragraph" w:styleId="ListParagraph">
    <w:name w:val="List Paragraph"/>
    <w:basedOn w:val="Normal"/>
    <w:uiPriority w:val="34"/>
    <w:qFormat/>
    <w:rsid w:val="00EB0830"/>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ametrics_2016_Template Draft 2">
  <a:themeElements>
    <a:clrScheme name="Seametrics">
      <a:dk1>
        <a:sysClr val="windowText" lastClr="000000"/>
      </a:dk1>
      <a:lt1>
        <a:sysClr val="window" lastClr="FFFFFF"/>
      </a:lt1>
      <a:dk2>
        <a:srgbClr val="0067B4"/>
      </a:dk2>
      <a:lt2>
        <a:srgbClr val="000000"/>
      </a:lt2>
      <a:accent1>
        <a:srgbClr val="0067B4"/>
      </a:accent1>
      <a:accent2>
        <a:srgbClr val="F37021"/>
      </a:accent2>
      <a:accent3>
        <a:srgbClr val="39A8DF"/>
      </a:accent3>
      <a:accent4>
        <a:srgbClr val="585858"/>
      </a:accent4>
      <a:accent5>
        <a:srgbClr val="949494"/>
      </a:accent5>
      <a:accent6>
        <a:srgbClr val="88AC2E"/>
      </a:accent6>
      <a:hlink>
        <a:srgbClr val="0000FF"/>
      </a:hlink>
      <a:folHlink>
        <a:srgbClr val="800080"/>
      </a:folHlink>
    </a:clrScheme>
    <a:fontScheme name="Seametrics Font">
      <a:majorFont>
        <a:latin typeface="Depot New Condensed Rg"/>
        <a:ea typeface=""/>
        <a:cs typeface=""/>
      </a:majorFont>
      <a:minorFont>
        <a:latin typeface="Depot New Condensed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ametrics_2016_Template Draft 2" id="{0F4A64C7-CA83-41BC-A92B-22927F008EBC}" vid="{FDBAD021-B0B7-4F72-8828-ACD78D80B8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CEF4-1E21-4F11-A57C-6FC59E52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abence</dc:creator>
  <keywords/>
  <dc:description/>
  <lastModifiedBy>Ashley Bence</lastModifiedBy>
  <revision>3</revision>
  <lastPrinted>2018-02-16T16:14:00.0000000Z</lastPrinted>
  <dcterms:created xsi:type="dcterms:W3CDTF">2020-01-13T14:56:00.0000000Z</dcterms:created>
  <dcterms:modified xsi:type="dcterms:W3CDTF">2020-01-13T15:37:00.0000000Z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-508380207</vt:i4>
  </property>
  <property fmtid="{D5CDD505-2E9C-101B-9397-08002B2CF9AE}" pid="3" name="NUMBER">
    <vt:lpwstr>DOC-0003062</vt:lpwstr>
  </property>
  <property fmtid="{D5CDD505-2E9C-101B-9397-08002B2CF9AE}" pid="4" name="Date">
    <vt:filetime>2020-01-13T00:00:00Z</vt:filetime>
  </property>
  <property fmtid="{D5CDD505-2E9C-101B-9397-08002B2CF9AE}" pid="5" name="Project Name">
    <vt:lpwstr>SYS-20 BTU Meter</vt:lpwstr>
  </property>
  <property fmtid="{D5CDD505-2E9C-101B-9397-08002B2CF9AE}" pid="6" name="ProjectNumber">
    <vt:lpwstr>PROD-00103</vt:lpwstr>
  </property>
</Properties>
</file>